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v="urn:schemas-microsoft-com:vml" xmlns:r="http://schemas.openxmlformats.org/officeDocument/2006/relationships">
  <w:body>
    <w:p>
      <w:pPr/>
    </w:p>
    <w:p>
      <w:pPr>
        <w:pStyle w:val="Heading1"/>
        <w:ind w:left="0"/>
        <w:outlineLvl w:val="0"/>
        <w:rPr>
          <w:rFonts w:ascii="Baskerville Old Face" w:eastAsia="Baskerville Old Face" w:hAnsi="Baskerville Old Face" w:cs="Baskerville Old Face"/>
          <w:b w:val="true"/>
          <w:color w:val="FFFFFF"/>
          <w:sz w:val="24"/>
        </w:rPr>
      </w:pPr>
      <w:r>
        <w:rPr>
          <w:rFonts w:ascii="Roboto Regular" w:eastAsia="Roboto Regular" w:hAnsi="Roboto Regular" w:cs="Roboto Regular"/>
          <w:b w:val="true"/>
          <w:smallCaps w:val="true"/>
          <w:color w:val="365F91"/>
          <w:sz w:val="20"/>
        </w:rPr>
        <w:t>ARMSTRONG</w:t>
      </w:r>
      <w:r>
        <w:rPr>
          <w:rFonts w:ascii="Roboto Regular" w:eastAsia="Roboto Regular" w:hAnsi="Roboto Regular" w:cs="Roboto Regular"/>
          <w:b w:val="true"/>
          <w:smallCaps w:val="true"/>
          <w:color w:val="365F91"/>
          <w:sz w:val="20"/>
        </w:rPr>
        <w:t xml:space="preserve"> </w:t>
      </w:r>
      <w:r>
        <w:rPr>
          <w:rFonts w:ascii="Roboto Regular" w:eastAsia="Roboto Regular" w:hAnsi="Roboto Regular" w:cs="Roboto Regular"/>
          <w:b w:val="true"/>
          <w:smallCaps w:val="true"/>
          <w:color w:val="365F91"/>
          <w:sz w:val="20"/>
        </w:rPr>
        <w:t>RICHARD</w:t>
      </w:r>
    </w:p>
    <w:p>
      <w:pPr>
        <w:pBdr/>
        <w:jc w:val="both"/>
        <w:rPr>
          <w:b w:val="true"/>
          <w:i w:val="true"/>
          <w:color w:val="FFFFFF"/>
        </w:rPr>
      </w:pPr>
    </w:p>
    <w:p>
      <w:pPr>
        <w:pBdr/>
        <w:tabs>
          <w:tab w:pos="9360" w:val="right" w:leader="none"/>
        </w:tabs>
        <w:jc w:val="both"/>
        <w:rPr>
          <w:i w:val="true"/>
          <w:color w:val="FFFFFF"/>
        </w:rPr>
      </w:pPr>
    </w:p>
    <w:p>
      <w:pPr>
        <w:pBdr/>
        <w:tabs>
          <w:tab w:pos="9360" w:val="right" w:leader="none"/>
        </w:tabs>
        <w:jc w:val="both"/>
        <w:rPr>
          <w:i w:val="true"/>
          <w:color w:val="FFFFFF"/>
        </w:rPr>
      </w:pPr>
    </w:p>
    <w:p>
      <w:pPr>
        <w:pBdr/>
        <w:tabs>
          <w:tab w:pos="9360" w:val="right" w:leader="none"/>
        </w:tabs>
        <w:jc w:val="both"/>
        <w:rPr>
          <w:i w:val="true"/>
          <w:color w:val="FFFFFF"/>
        </w:rPr>
      </w:pPr>
    </w:p>
    <w:p>
      <w:pPr>
        <w:pBdr/>
        <w:tabs>
          <w:tab w:pos="9360" w:val="right" w:leader="none"/>
        </w:tabs>
        <w:jc w:val="both"/>
        <w:rPr>
          <w:color w:val="FFFFFF"/>
        </w:rPr>
      </w:pPr>
    </w:p>
    <w:p>
      <w:pPr>
        <w:tabs>
          <w:tab w:pos="9990" w:val="right" w:leader="none"/>
        </w:tabs>
        <w:rPr>
          <w:b w:val="true"/>
          <w:sz w:val="14"/>
        </w:rPr>
      </w:pPr>
    </w:p>
    <w:p>
      <w:pPr>
        <w:pBdr/>
        <w:spacing w:after="120"/>
        <w:jc w:val="center"/>
        <w:rPr>
          <w:b w:val="true"/>
        </w:rPr>
      </w:pPr>
      <w:r>
        <w:pict>
          <v:shape type="#_x0000_t20" id="_x0000_s1026" style="mso-wrap-style:square;z-index:251659264;position:absolute;mso-position-horizontal-relative:text;margin-left:279.25pt;mso-position-horizontal:absolute;mso-position-vertical-relative:text;margin-top:7.65pt;mso-position-vertical:absolute;width:188.24999999999994pt;height:0.0pt" fillcolor="#e1e1e1" strokecolor="#969696" strokeweight="0.75pt">
            <v:stroke dashstyle="solid"/>
          </v:shape>
        </w:pict>
      </w:r>
      <w:r>
        <w:rPr>
          <w:rFonts w:ascii="Roboto Regular" w:eastAsia="Roboto Regular" w:hAnsi="Roboto Regular" w:cs="Roboto Regular"/>
          <w:b w:val="true"/>
          <w:sz w:val="20"/>
        </w:rPr>
        <w:t>SOMMAIRE</w:t>
      </w:r>
    </w:p>
    <w:p>
      <w:pPr>
        <w:pBdr/>
        <w:spacing w:after="120"/>
        <w:jc w:val="both"/>
        <w:rPr>
          <w:sz w:val="22"/>
        </w:rPr>
      </w:pPr>
      <w:r>
        <w:rPr>
          <w:rFonts w:ascii="Roboto Regular" w:eastAsia="Roboto Regular" w:hAnsi="Roboto Regular" w:cs="Roboto Regular"/>
          <w:sz w:val="20"/>
        </w:rPr>
        <w:t>Leader mobilisateur et structurant, possède</w:t>
      </w:r>
      <w:r>
        <w:rPr>
          <w:rFonts w:ascii="Roboto Regular" w:eastAsia="Roboto Regular" w:hAnsi="Roboto Regular" w:cs="Roboto Regular"/>
          <w:sz w:val="20"/>
        </w:rPr>
        <w:t xml:space="preserve"> plus de </w:t>
      </w:r>
      <w:r>
        <w:rPr>
          <w:rFonts w:ascii="Roboto Regular" w:eastAsia="Roboto Regular" w:hAnsi="Roboto Regular" w:cs="Roboto Regular"/>
          <w:sz w:val="20"/>
        </w:rPr>
        <w:t>30</w:t>
      </w:r>
      <w:r>
        <w:rPr>
          <w:rFonts w:ascii="Roboto Regular" w:eastAsia="Roboto Regular" w:hAnsi="Roboto Regular" w:cs="Roboto Regular"/>
          <w:sz w:val="20"/>
        </w:rPr>
        <w:t xml:space="preserve"> années d’expérience pertinente </w:t>
      </w:r>
      <w:r>
        <w:rPr>
          <w:rFonts w:ascii="Roboto Regular" w:eastAsia="Roboto Regular" w:hAnsi="Roboto Regular" w:cs="Roboto Regular"/>
          <w:sz w:val="20"/>
        </w:rPr>
        <w:t>dans</w:t>
      </w:r>
      <w:r>
        <w:rPr>
          <w:rFonts w:ascii="Roboto Regular" w:eastAsia="Roboto Regular" w:hAnsi="Roboto Regular" w:cs="Roboto Regular"/>
          <w:sz w:val="20"/>
        </w:rPr>
        <w:t xml:space="preserve"> le réseau collégial</w:t>
      </w:r>
      <w:r>
        <w:rPr>
          <w:rFonts w:ascii="Roboto Regular" w:eastAsia="Roboto Regular" w:hAnsi="Roboto Regular" w:cs="Roboto Regular"/>
          <w:sz w:val="20"/>
        </w:rPr>
        <w:t>.</w:t>
      </w:r>
      <w:r>
        <w:rPr>
          <w:rFonts w:ascii="Roboto Regular" w:eastAsia="Roboto Regular" w:hAnsi="Roboto Regular" w:cs="Roboto Regular"/>
          <w:sz w:val="20"/>
        </w:rPr>
        <w:t xml:space="preserve"> </w:t>
      </w:r>
      <w:r>
        <w:rPr>
          <w:rFonts w:ascii="Roboto Regular" w:eastAsia="Roboto Regular" w:hAnsi="Roboto Regular" w:cs="Roboto Regular"/>
          <w:sz w:val="20"/>
        </w:rPr>
        <w:t>R</w:t>
      </w:r>
      <w:r>
        <w:rPr>
          <w:rFonts w:ascii="Roboto Regular" w:eastAsia="Roboto Regular" w:hAnsi="Roboto Regular" w:cs="Roboto Regular"/>
          <w:sz w:val="20"/>
        </w:rPr>
        <w:t>éalis</w:t>
      </w:r>
      <w:r>
        <w:rPr>
          <w:rFonts w:ascii="Roboto Regular" w:eastAsia="Roboto Regular" w:hAnsi="Roboto Regular" w:cs="Roboto Regular"/>
          <w:sz w:val="20"/>
        </w:rPr>
        <w:t>e</w:t>
      </w:r>
      <w:r>
        <w:rPr>
          <w:rFonts w:ascii="Roboto Regular" w:eastAsia="Roboto Regular" w:hAnsi="Roboto Regular" w:cs="Roboto Regular"/>
          <w:sz w:val="20"/>
        </w:rPr>
        <w:t xml:space="preserve"> de</w:t>
      </w:r>
      <w:r>
        <w:rPr>
          <w:rFonts w:ascii="Roboto Regular" w:eastAsia="Roboto Regular" w:hAnsi="Roboto Regular" w:cs="Roboto Regular"/>
          <w:sz w:val="20"/>
        </w:rPr>
        <w:t>s</w:t>
      </w:r>
      <w:r>
        <w:rPr>
          <w:rFonts w:ascii="Roboto Regular" w:eastAsia="Roboto Regular" w:hAnsi="Roboto Regular" w:cs="Roboto Regular"/>
          <w:sz w:val="20"/>
        </w:rPr>
        <w:t xml:space="preserve"> projets majeurs, notamment : de restructuration, de </w:t>
      </w:r>
      <w:r>
        <w:rPr>
          <w:rFonts w:ascii="Roboto Regular" w:eastAsia="Roboto Regular" w:hAnsi="Roboto Regular" w:cs="Roboto Regular"/>
          <w:sz w:val="20"/>
        </w:rPr>
        <w:t>nouveau financements</w:t>
      </w:r>
      <w:r>
        <w:rPr>
          <w:rFonts w:ascii="Roboto Regular" w:eastAsia="Roboto Regular" w:hAnsi="Roboto Regular" w:cs="Roboto Regular"/>
          <w:sz w:val="20"/>
        </w:rPr>
        <w:t xml:space="preserve"> et d’optimisation</w:t>
      </w:r>
      <w:r>
        <w:rPr>
          <w:rFonts w:ascii="Roboto Regular" w:eastAsia="Roboto Regular" w:hAnsi="Roboto Regular" w:cs="Roboto Regular"/>
          <w:sz w:val="20"/>
        </w:rPr>
        <w:t>. P</w:t>
      </w:r>
      <w:r>
        <w:rPr>
          <w:rFonts w:ascii="Roboto Regular" w:eastAsia="Roboto Regular" w:hAnsi="Roboto Regular" w:cs="Roboto Regular"/>
          <w:sz w:val="20"/>
        </w:rPr>
        <w:t>ersévéran</w:t>
      </w:r>
      <w:r>
        <w:rPr>
          <w:rFonts w:ascii="Roboto Regular" w:eastAsia="Roboto Regular" w:hAnsi="Roboto Regular" w:cs="Roboto Regular"/>
          <w:sz w:val="20"/>
        </w:rPr>
        <w:t xml:space="preserve">t, </w:t>
      </w:r>
      <w:r>
        <w:rPr>
          <w:rFonts w:ascii="Roboto Regular" w:eastAsia="Roboto Regular" w:hAnsi="Roboto Regular" w:cs="Roboto Regular"/>
          <w:sz w:val="20"/>
        </w:rPr>
        <w:t>innov</w:t>
      </w:r>
      <w:r>
        <w:rPr>
          <w:rFonts w:ascii="Roboto Regular" w:eastAsia="Roboto Regular" w:hAnsi="Roboto Regular" w:cs="Roboto Regular"/>
          <w:sz w:val="20"/>
        </w:rPr>
        <w:t>ateur,</w:t>
      </w:r>
      <w:r>
        <w:rPr>
          <w:rFonts w:ascii="Roboto Regular" w:eastAsia="Roboto Regular" w:hAnsi="Roboto Regular" w:cs="Roboto Regular"/>
          <w:sz w:val="20"/>
        </w:rPr>
        <w:t xml:space="preserve"> </w:t>
      </w:r>
      <w:r>
        <w:rPr>
          <w:rFonts w:ascii="Roboto Regular" w:eastAsia="Roboto Regular" w:hAnsi="Roboto Regular" w:cs="Roboto Regular"/>
          <w:sz w:val="20"/>
        </w:rPr>
        <w:t>s</w:t>
      </w:r>
      <w:r>
        <w:rPr>
          <w:rFonts w:ascii="Roboto Regular" w:eastAsia="Roboto Regular" w:hAnsi="Roboto Regular" w:cs="Roboto Regular"/>
          <w:sz w:val="20"/>
        </w:rPr>
        <w:t>ensible au développement des ressources humaines,</w:t>
      </w:r>
      <w:r>
        <w:rPr>
          <w:rFonts w:ascii="Roboto Regular" w:eastAsia="Roboto Regular" w:hAnsi="Roboto Regular" w:cs="Roboto Regular"/>
          <w:sz w:val="20"/>
        </w:rPr>
        <w:t xml:space="preserve"> il es</w:t>
      </w:r>
      <w:r>
        <w:rPr>
          <w:rFonts w:ascii="Roboto Regular" w:eastAsia="Roboto Regular" w:hAnsi="Roboto Regular" w:cs="Roboto Regular"/>
          <w:sz w:val="20"/>
        </w:rPr>
        <w:t>t orienté vers l’action.</w:t>
      </w:r>
      <w:r>
        <w:rPr>
          <w:rFonts w:ascii="Roboto Regular" w:eastAsia="Roboto Regular" w:hAnsi="Roboto Regular" w:cs="Roboto Regular"/>
          <w:sz w:val="20"/>
        </w:rPr>
        <w:t xml:space="preserve"> </w:t>
      </w:r>
      <w:r>
        <w:rPr>
          <w:rFonts w:ascii="Roboto Regular" w:eastAsia="Roboto Regular" w:hAnsi="Roboto Regular" w:cs="Roboto Regular"/>
          <w:sz w:val="20"/>
        </w:rPr>
        <w:t>I</w:t>
      </w:r>
      <w:r>
        <w:rPr>
          <w:rFonts w:ascii="Roboto Regular" w:eastAsia="Roboto Regular" w:hAnsi="Roboto Regular" w:cs="Roboto Regular"/>
          <w:sz w:val="20"/>
        </w:rPr>
        <w:t>l possède une vision st</w:t>
      </w:r>
      <w:r>
        <w:rPr>
          <w:rFonts w:ascii="Roboto Regular" w:eastAsia="Roboto Regular" w:hAnsi="Roboto Regular" w:cs="Roboto Regular"/>
          <w:sz w:val="20"/>
        </w:rPr>
        <w:t xml:space="preserve">ratégique et une </w:t>
      </w:r>
      <w:r>
        <w:rPr>
          <w:rFonts w:ascii="Roboto Regular" w:eastAsia="Roboto Regular" w:hAnsi="Roboto Regular" w:cs="Roboto Regular"/>
          <w:sz w:val="20"/>
        </w:rPr>
        <w:t xml:space="preserve">bonne connaissance </w:t>
      </w:r>
      <w:r>
        <w:rPr>
          <w:rFonts w:ascii="Roboto Regular" w:eastAsia="Roboto Regular" w:hAnsi="Roboto Regular" w:cs="Roboto Regular"/>
          <w:sz w:val="20"/>
        </w:rPr>
        <w:t>des enjeux nati</w:t>
      </w:r>
      <w:r>
        <w:rPr>
          <w:rFonts w:ascii="Roboto Regular" w:eastAsia="Roboto Regular" w:hAnsi="Roboto Regular" w:cs="Roboto Regular"/>
          <w:sz w:val="20"/>
        </w:rPr>
        <w:t>onaux du réseau collégial.</w:t>
      </w:r>
    </w:p>
    <w:p>
      <w:pPr>
        <w:pBdr/>
        <w:jc w:val="both"/>
        <w:rPr>
          <w:sz w:val="14"/>
        </w:rPr>
      </w:pPr>
    </w:p>
    <w:p>
      <w:pPr>
        <w:pBdr/>
        <w:spacing w:after="120"/>
        <w:jc w:val="center"/>
        <w:rPr>
          <w:sz w:val="22"/>
        </w:rPr>
      </w:pPr>
      <w:r>
        <w:pict>
          <v:shape type="#_x0000_t20" id="_x0000_s1026" style="mso-wrap-style:square;z-index:251659264;position:absolute;flip:y;mso-position-horizontal-relative:text;margin-left:344.75pt;mso-position-horizontal:absolute;mso-position-vertical-relative:text;margin-top:7.6pt;mso-position-vertical:absolute;width:126.00000000000004pt;height:0.0pt" fillcolor="#e1e1e1" strokecolor="#969696" strokeweight="0.75pt">
            <v:stroke dashstyle="solid"/>
          </v:shape>
        </w:pict>
      </w:r>
      <w:r>
        <w:pict>
          <v:shape type="#_x0000_t20" id="_x0000_s1026" style="mso-wrap-style:square;z-index:251659264;position:absolute;flip:y;mso-position-horizontal-relative:text;margin-left:0.0pt;mso-position-horizontal:absolute;mso-position-vertical-relative:text;margin-top:8.15pt;mso-position-vertical:absolute;width:122.75025pt;height:0.44999999999999973pt" fillcolor="#e1e1e1" strokecolor="#969696" strokeweight="0.75pt">
            <v:stroke dashstyle="solid"/>
          </v:shape>
        </w:pict>
      </w:r>
      <w:r>
        <w:rPr>
          <w:rFonts w:ascii="Roboto Regular" w:eastAsia="Roboto Regular" w:hAnsi="Roboto Regular" w:cs="Roboto Regular"/>
          <w:b w:val="true"/>
          <w:sz w:val="20"/>
        </w:rPr>
        <w:t>E</w:t>
      </w:r>
      <w:r>
        <w:rPr>
          <w:rFonts w:ascii="Roboto Regular" w:eastAsia="Roboto Regular" w:hAnsi="Roboto Regular" w:cs="Roboto Regular"/>
          <w:b w:val="true"/>
          <w:sz w:val="20"/>
        </w:rPr>
        <w:t xml:space="preserve">xpérience </w:t>
      </w:r>
      <w:r>
        <w:rPr>
          <w:rFonts w:ascii="Roboto Regular" w:eastAsia="Roboto Regular" w:hAnsi="Roboto Regular" w:cs="Roboto Regular"/>
          <w:b w:val="true"/>
          <w:sz w:val="20"/>
        </w:rPr>
        <w:t>professionnelle</w:t>
      </w:r>
    </w:p>
    <w:p>
      <w:pPr>
        <w:pBdr/>
        <w:tabs>
          <w:tab w:pos="9360" w:val="right" w:leader="none"/>
        </w:tabs>
        <w:jc w:val="both"/>
        <w:rPr>
          <w:b w:val="true"/>
          <w:sz w:val="8"/>
        </w:rPr>
      </w:pPr>
    </w:p>
    <w:p>
      <w:pPr>
        <w:pBdr/>
        <w:tabs>
          <w:tab w:pos="9360" w:val="right" w:leader="none"/>
        </w:tabs>
        <w:jc w:val="both"/>
        <w:rPr>
          <w:b w:val="true"/>
          <w:sz w:val="22"/>
        </w:rPr>
      </w:pPr>
      <w:r>
        <w:rPr>
          <w:rFonts w:ascii="Roboto Regular" w:eastAsia="Roboto Regular" w:hAnsi="Roboto Regular" w:cs="Roboto Regular"/>
          <w:b w:val="true"/>
          <w:sz w:val="20"/>
        </w:rPr>
        <w:t>Collège de Ma</w:t>
      </w:r>
      <w:r>
        <w:rPr>
          <w:rFonts w:ascii="Roboto Regular" w:eastAsia="Roboto Regular" w:hAnsi="Roboto Regular" w:cs="Roboto Regular"/>
          <w:b w:val="true"/>
          <w:sz w:val="20"/>
        </w:rPr>
        <w:t>isonneuve</w:t>
      </w:r>
    </w:p>
    <w:p>
      <w:pPr>
        <w:pBdr/>
        <w:tabs>
          <w:tab w:pos="9360" w:val="right" w:leader="none"/>
        </w:tabs>
        <w:jc w:val="both"/>
        <w:rPr>
          <w:b w:val="true"/>
          <w:sz w:val="22"/>
        </w:rPr>
      </w:pPr>
      <w:r>
        <w:rPr>
          <w:rFonts w:ascii="Roboto Regular" w:eastAsia="Roboto Regular" w:hAnsi="Roboto Regular" w:cs="Roboto Regular"/>
          <w:b w:val="true"/>
          <w:sz w:val="20"/>
        </w:rPr>
        <w:t>Directeur de la fo</w:t>
      </w:r>
      <w:r>
        <w:rPr>
          <w:rFonts w:ascii="Roboto Regular" w:eastAsia="Roboto Regular" w:hAnsi="Roboto Regular" w:cs="Roboto Regular"/>
          <w:b w:val="true"/>
          <w:sz w:val="20"/>
        </w:rPr>
        <w:t>r</w:t>
      </w:r>
      <w:r>
        <w:rPr>
          <w:rFonts w:ascii="Roboto Regular" w:eastAsia="Roboto Regular" w:hAnsi="Roboto Regular" w:cs="Roboto Regular"/>
          <w:b w:val="true"/>
          <w:sz w:val="20"/>
        </w:rPr>
        <w:t>mation</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aux adul</w:t>
      </w:r>
      <w:r>
        <w:rPr>
          <w:rFonts w:ascii="Roboto Regular" w:eastAsia="Roboto Regular" w:hAnsi="Roboto Regular" w:cs="Roboto Regular"/>
          <w:b w:val="true"/>
          <w:sz w:val="20"/>
        </w:rPr>
        <w:t xml:space="preserve">tes, aux entreprises et aux </w:t>
      </w:r>
      <w:r>
        <w:rPr>
          <w:rFonts w:ascii="Roboto Regular" w:eastAsia="Roboto Regular" w:hAnsi="Roboto Regular" w:cs="Roboto Regular"/>
          <w:b w:val="true"/>
          <w:sz w:val="20"/>
        </w:rPr>
        <w:t>organisations</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ab/>
      </w:r>
      <w:r>
        <w:rPr>
          <w:rFonts w:ascii="Roboto Regular" w:eastAsia="Roboto Regular" w:hAnsi="Roboto Regular" w:cs="Roboto Regular"/>
          <w:b w:val="true"/>
          <w:sz w:val="20"/>
        </w:rPr>
        <w:t>2016-2019</w:t>
      </w:r>
    </w:p>
    <w:p>
      <w:pPr>
        <w:pBdr/>
        <w:tabs>
          <w:tab w:pos="9360" w:val="right" w:leader="none"/>
        </w:tabs>
        <w:jc w:val="both"/>
        <w:rPr>
          <w:sz w:val="22"/>
        </w:rPr>
      </w:pPr>
    </w:p>
    <w:p>
      <w:pPr>
        <w:pBdr/>
        <w:tabs>
          <w:tab w:pos="9360" w:val="right" w:leader="none"/>
        </w:tabs>
        <w:jc w:val="both"/>
        <w:rPr>
          <w:sz w:val="22"/>
        </w:rPr>
      </w:pPr>
      <w:r>
        <w:rPr>
          <w:rFonts w:ascii="Roboto Regular" w:eastAsia="Roboto Regular" w:hAnsi="Roboto Regular" w:cs="Roboto Regular"/>
          <w:sz w:val="20"/>
        </w:rPr>
        <w:t>Élaborer le plan d</w:t>
      </w:r>
      <w:r>
        <w:rPr>
          <w:rFonts w:ascii="Roboto Regular" w:eastAsia="Roboto Regular" w:hAnsi="Roboto Regular" w:cs="Roboto Regular"/>
          <w:sz w:val="20"/>
        </w:rPr>
        <w:t>’</w:t>
      </w:r>
      <w:r>
        <w:rPr>
          <w:rFonts w:ascii="Roboto Regular" w:eastAsia="Roboto Regular" w:hAnsi="Roboto Regular" w:cs="Roboto Regular"/>
          <w:sz w:val="20"/>
        </w:rPr>
        <w:t>a</w:t>
      </w:r>
      <w:r>
        <w:rPr>
          <w:rFonts w:ascii="Roboto Regular" w:eastAsia="Roboto Regular" w:hAnsi="Roboto Regular" w:cs="Roboto Regular"/>
          <w:sz w:val="20"/>
        </w:rPr>
        <w:t>ffaires de la f</w:t>
      </w:r>
      <w:r>
        <w:rPr>
          <w:rFonts w:ascii="Roboto Regular" w:eastAsia="Roboto Regular" w:hAnsi="Roboto Regular" w:cs="Roboto Regular"/>
          <w:sz w:val="20"/>
        </w:rPr>
        <w:t>o</w:t>
      </w:r>
      <w:r>
        <w:rPr>
          <w:rFonts w:ascii="Roboto Regular" w:eastAsia="Roboto Regular" w:hAnsi="Roboto Regular" w:cs="Roboto Regular"/>
          <w:sz w:val="20"/>
        </w:rPr>
        <w:t xml:space="preserve">rmation continue. </w:t>
      </w:r>
      <w:r>
        <w:rPr>
          <w:rFonts w:ascii="Roboto Regular" w:eastAsia="Roboto Regular" w:hAnsi="Roboto Regular" w:cs="Roboto Regular"/>
          <w:sz w:val="20"/>
        </w:rPr>
        <w:t>Gérer un</w:t>
      </w:r>
      <w:r>
        <w:rPr>
          <w:rFonts w:ascii="Roboto Regular" w:eastAsia="Roboto Regular" w:hAnsi="Roboto Regular" w:cs="Roboto Regular"/>
          <w:sz w:val="20"/>
        </w:rPr>
        <w:t>e équip</w:t>
      </w:r>
      <w:r>
        <w:rPr>
          <w:rFonts w:ascii="Roboto Regular" w:eastAsia="Roboto Regular" w:hAnsi="Roboto Regular" w:cs="Roboto Regular"/>
          <w:sz w:val="20"/>
        </w:rPr>
        <w:t xml:space="preserve">e de 30 </w:t>
      </w:r>
      <w:r>
        <w:rPr>
          <w:rFonts w:ascii="Roboto Regular" w:eastAsia="Roboto Regular" w:hAnsi="Roboto Regular" w:cs="Roboto Regular"/>
          <w:sz w:val="20"/>
        </w:rPr>
        <w:t>e</w:t>
      </w:r>
      <w:r>
        <w:rPr>
          <w:rFonts w:ascii="Roboto Regular" w:eastAsia="Roboto Regular" w:hAnsi="Roboto Regular" w:cs="Roboto Regular"/>
          <w:sz w:val="20"/>
        </w:rPr>
        <w:t>mployés</w:t>
      </w:r>
      <w:r>
        <w:rPr>
          <w:rFonts w:ascii="Roboto Regular" w:eastAsia="Roboto Regular" w:hAnsi="Roboto Regular" w:cs="Roboto Regular"/>
          <w:sz w:val="20"/>
        </w:rPr>
        <w:t xml:space="preserve"> et une cent</w:t>
      </w:r>
      <w:r>
        <w:rPr>
          <w:rFonts w:ascii="Roboto Regular" w:eastAsia="Roboto Regular" w:hAnsi="Roboto Regular" w:cs="Roboto Regular"/>
          <w:sz w:val="20"/>
        </w:rPr>
        <w:t>aine d</w:t>
      </w:r>
      <w:r>
        <w:rPr>
          <w:rFonts w:ascii="Roboto Regular" w:eastAsia="Roboto Regular" w:hAnsi="Roboto Regular" w:cs="Roboto Regular"/>
          <w:sz w:val="20"/>
        </w:rPr>
        <w:t>’</w:t>
      </w:r>
      <w:r>
        <w:rPr>
          <w:rFonts w:ascii="Roboto Regular" w:eastAsia="Roboto Regular" w:hAnsi="Roboto Regular" w:cs="Roboto Regular"/>
          <w:sz w:val="20"/>
        </w:rPr>
        <w:t>enseignants et de formateurs contractuels avec un budget de 9 millions</w:t>
      </w:r>
      <w:r>
        <w:rPr>
          <w:rFonts w:ascii="Roboto Regular" w:eastAsia="Roboto Regular" w:hAnsi="Roboto Regular" w:cs="Roboto Regular"/>
          <w:sz w:val="20"/>
        </w:rPr>
        <w:t xml:space="preserve"> $</w:t>
      </w:r>
      <w:r>
        <w:rPr>
          <w:rFonts w:ascii="Roboto Regular" w:eastAsia="Roboto Regular" w:hAnsi="Roboto Regular" w:cs="Roboto Regular"/>
          <w:sz w:val="20"/>
        </w:rPr>
        <w:t>. D</w:t>
      </w:r>
      <w:r>
        <w:rPr>
          <w:rFonts w:ascii="Roboto Regular" w:eastAsia="Roboto Regular" w:hAnsi="Roboto Regular" w:cs="Roboto Regular"/>
          <w:sz w:val="20"/>
        </w:rPr>
        <w:t>ans la derni</w:t>
      </w:r>
      <w:r>
        <w:rPr>
          <w:rFonts w:ascii="Roboto Regular" w:eastAsia="Roboto Regular" w:hAnsi="Roboto Regular" w:cs="Roboto Regular"/>
          <w:sz w:val="20"/>
        </w:rPr>
        <w:t>è</w:t>
      </w:r>
      <w:r>
        <w:rPr>
          <w:rFonts w:ascii="Roboto Regular" w:eastAsia="Roboto Regular" w:hAnsi="Roboto Regular" w:cs="Roboto Regular"/>
          <w:sz w:val="20"/>
        </w:rPr>
        <w:t>re année, gé</w:t>
      </w:r>
      <w:r>
        <w:rPr>
          <w:rFonts w:ascii="Roboto Regular" w:eastAsia="Roboto Regular" w:hAnsi="Roboto Regular" w:cs="Roboto Regular"/>
          <w:sz w:val="20"/>
        </w:rPr>
        <w:t>nè</w:t>
      </w:r>
      <w:r>
        <w:rPr>
          <w:rFonts w:ascii="Roboto Regular" w:eastAsia="Roboto Regular" w:hAnsi="Roboto Regular" w:cs="Roboto Regular"/>
          <w:sz w:val="20"/>
        </w:rPr>
        <w:t>re</w:t>
      </w:r>
      <w:r>
        <w:rPr>
          <w:rFonts w:ascii="Roboto Regular" w:eastAsia="Roboto Regular" w:hAnsi="Roboto Regular" w:cs="Roboto Regular"/>
          <w:sz w:val="20"/>
        </w:rPr>
        <w:t xml:space="preserve"> un profit net de près de 2 M $</w:t>
      </w:r>
      <w:r>
        <w:rPr>
          <w:rFonts w:ascii="Roboto Regular" w:eastAsia="Roboto Regular" w:hAnsi="Roboto Regular" w:cs="Roboto Regular"/>
          <w:sz w:val="20"/>
        </w:rPr>
        <w:t>. Crée des p</w:t>
      </w:r>
      <w:r>
        <w:rPr>
          <w:rFonts w:ascii="Roboto Regular" w:eastAsia="Roboto Regular" w:hAnsi="Roboto Regular" w:cs="Roboto Regular"/>
          <w:sz w:val="20"/>
        </w:rPr>
        <w:t>a</w:t>
      </w:r>
      <w:r>
        <w:rPr>
          <w:rFonts w:ascii="Roboto Regular" w:eastAsia="Roboto Regular" w:hAnsi="Roboto Regular" w:cs="Roboto Regular"/>
          <w:sz w:val="20"/>
        </w:rPr>
        <w:t xml:space="preserve">rtenariats avec </w:t>
      </w:r>
      <w:r>
        <w:rPr>
          <w:rFonts w:ascii="Roboto Regular" w:eastAsia="Roboto Regular" w:hAnsi="Roboto Regular" w:cs="Roboto Regular"/>
          <w:sz w:val="20"/>
        </w:rPr>
        <w:t>d</w:t>
      </w:r>
      <w:r>
        <w:rPr>
          <w:rFonts w:ascii="Roboto Regular" w:eastAsia="Roboto Regular" w:hAnsi="Roboto Regular" w:cs="Roboto Regular"/>
          <w:sz w:val="20"/>
        </w:rPr>
        <w:t>’</w:t>
      </w:r>
      <w:r>
        <w:rPr>
          <w:rFonts w:ascii="Roboto Regular" w:eastAsia="Roboto Regular" w:hAnsi="Roboto Regular" w:cs="Roboto Regular"/>
          <w:sz w:val="20"/>
        </w:rPr>
        <w:t>autres collèges</w:t>
      </w:r>
      <w:r>
        <w:rPr>
          <w:rFonts w:ascii="Roboto Regular" w:eastAsia="Roboto Regular" w:hAnsi="Roboto Regular" w:cs="Roboto Regular"/>
          <w:sz w:val="20"/>
        </w:rPr>
        <w:t xml:space="preserve"> ; déve</w:t>
      </w:r>
      <w:r>
        <w:rPr>
          <w:rFonts w:ascii="Roboto Regular" w:eastAsia="Roboto Regular" w:hAnsi="Roboto Regular" w:cs="Roboto Regular"/>
          <w:sz w:val="20"/>
        </w:rPr>
        <w:t>loppe le P</w:t>
      </w:r>
      <w:r>
        <w:rPr>
          <w:rFonts w:ascii="Roboto Regular" w:eastAsia="Roboto Regular" w:hAnsi="Roboto Regular" w:cs="Roboto Regular"/>
          <w:sz w:val="20"/>
        </w:rPr>
        <w:t xml:space="preserve">lan de mise en </w:t>
      </w:r>
      <w:r>
        <w:rPr>
          <w:rFonts w:ascii="Roboto Regular" w:eastAsia="Roboto Regular" w:hAnsi="Roboto Regular" w:cs="Roboto Regular"/>
          <w:sz w:val="20"/>
        </w:rPr>
        <w:t>œuvre</w:t>
      </w:r>
      <w:r>
        <w:rPr>
          <w:rFonts w:ascii="Roboto Regular" w:eastAsia="Roboto Regular" w:hAnsi="Roboto Regular" w:cs="Roboto Regular"/>
          <w:sz w:val="20"/>
        </w:rPr>
        <w:t xml:space="preserve"> </w:t>
      </w:r>
      <w:r>
        <w:rPr>
          <w:rFonts w:ascii="Roboto Regular" w:eastAsia="Roboto Regular" w:hAnsi="Roboto Regular" w:cs="Roboto Regular"/>
          <w:sz w:val="20"/>
        </w:rPr>
        <w:t>pour un projet de</w:t>
      </w:r>
      <w:r>
        <w:rPr>
          <w:rFonts w:ascii="Roboto Regular" w:eastAsia="Roboto Regular" w:hAnsi="Roboto Regular" w:cs="Roboto Regular"/>
          <w:sz w:val="20"/>
        </w:rPr>
        <w:t xml:space="preserve"> démultipli</w:t>
      </w:r>
      <w:r>
        <w:rPr>
          <w:rFonts w:ascii="Roboto Regular" w:eastAsia="Roboto Regular" w:hAnsi="Roboto Regular" w:cs="Roboto Regular"/>
          <w:sz w:val="20"/>
        </w:rPr>
        <w:t>cation au Sénégal ;</w:t>
      </w:r>
      <w:r>
        <w:rPr>
          <w:rFonts w:ascii="Roboto Regular" w:eastAsia="Roboto Regular" w:hAnsi="Roboto Regular" w:cs="Roboto Regular"/>
          <w:sz w:val="20"/>
        </w:rPr>
        <w:t xml:space="preserve"> </w:t>
      </w:r>
      <w:r>
        <w:rPr>
          <w:rFonts w:ascii="Roboto Regular" w:eastAsia="Roboto Regular" w:hAnsi="Roboto Regular" w:cs="Roboto Regular"/>
          <w:sz w:val="20"/>
        </w:rPr>
        <w:t>développe un outil</w:t>
      </w:r>
      <w:r>
        <w:rPr>
          <w:rFonts w:ascii="Roboto Regular" w:eastAsia="Roboto Regular" w:hAnsi="Roboto Regular" w:cs="Roboto Regular"/>
          <w:sz w:val="20"/>
        </w:rPr>
        <w:t xml:space="preserve"> de gestion financière</w:t>
      </w:r>
      <w:r>
        <w:rPr>
          <w:rFonts w:ascii="Roboto Regular" w:eastAsia="Roboto Regular" w:hAnsi="Roboto Regular" w:cs="Roboto Regular"/>
          <w:sz w:val="20"/>
        </w:rPr>
        <w:t xml:space="preserve"> complémentaire à Clara</w:t>
      </w:r>
      <w:r>
        <w:rPr>
          <w:rFonts w:ascii="Roboto Regular" w:eastAsia="Roboto Regular" w:hAnsi="Roboto Regular" w:cs="Roboto Regular"/>
          <w:sz w:val="20"/>
        </w:rPr>
        <w:t xml:space="preserve"> pour la FC.</w:t>
      </w:r>
    </w:p>
    <w:p>
      <w:pPr>
        <w:pBdr/>
        <w:tabs>
          <w:tab w:pos="9360" w:val="right" w:leader="none"/>
        </w:tabs>
        <w:jc w:val="both"/>
        <w:rPr>
          <w:sz w:val="16"/>
        </w:rPr>
      </w:pPr>
    </w:p>
    <w:p>
      <w:pPr>
        <w:pBdr/>
        <w:tabs>
          <w:tab w:pos="8079" w:val="left" w:leader="none"/>
          <w:tab w:pos="9360" w:val="right" w:leader="none"/>
        </w:tabs>
        <w:spacing w:after="240"/>
        <w:jc w:val="both"/>
        <w:rPr>
          <w:b w:val="true"/>
          <w:sz w:val="22"/>
        </w:rPr>
      </w:pPr>
      <w:r>
        <w:rPr>
          <w:rFonts w:ascii="Roboto Regular" w:eastAsia="Roboto Regular" w:hAnsi="Roboto Regular" w:cs="Roboto Regular"/>
          <w:b w:val="true"/>
          <w:sz w:val="20"/>
        </w:rPr>
        <w:t>Consultant</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w:t>
      </w:r>
      <w:r>
        <w:rPr>
          <w:rFonts w:ascii="Roboto Regular" w:eastAsia="Roboto Regular" w:hAnsi="Roboto Regular" w:cs="Roboto Regular"/>
          <w:b w:val="true"/>
          <w:sz w:val="20"/>
        </w:rPr>
        <w:t>Gestionnaire</w:t>
      </w:r>
      <w:r>
        <w:rPr>
          <w:rFonts w:ascii="Roboto Regular" w:eastAsia="Roboto Regular" w:hAnsi="Roboto Regular" w:cs="Roboto Regular"/>
          <w:b w:val="true"/>
          <w:sz w:val="20"/>
        </w:rPr>
        <w:t xml:space="preserve"> en enseignement supérieur</w:t>
      </w:r>
      <w:r>
        <w:rPr>
          <w:rFonts w:ascii="Roboto Regular" w:eastAsia="Roboto Regular" w:hAnsi="Roboto Regular" w:cs="Roboto Regular"/>
          <w:b w:val="true"/>
          <w:sz w:val="20"/>
        </w:rPr>
        <w:tab/>
      </w:r>
      <w:r>
        <w:rPr>
          <w:rFonts w:ascii="Roboto Regular" w:eastAsia="Roboto Regular" w:hAnsi="Roboto Regular" w:cs="Roboto Regular"/>
          <w:b w:val="true"/>
          <w:sz w:val="20"/>
        </w:rPr>
        <w:tab/>
      </w:r>
      <w:r>
        <w:rPr>
          <w:rFonts w:ascii="Roboto Regular" w:eastAsia="Roboto Regular" w:hAnsi="Roboto Regular" w:cs="Roboto Regular"/>
          <w:b w:val="true"/>
          <w:sz w:val="20"/>
        </w:rPr>
        <w:t>2015</w:t>
      </w:r>
      <w:r>
        <w:rPr>
          <w:rFonts w:ascii="Roboto Regular" w:eastAsia="Roboto Regular" w:hAnsi="Roboto Regular" w:cs="Roboto Regular"/>
          <w:b w:val="true"/>
          <w:sz w:val="20"/>
        </w:rPr>
        <w:t>-</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201</w:t>
      </w:r>
      <w:r>
        <w:rPr>
          <w:rFonts w:ascii="Roboto Regular" w:eastAsia="Roboto Regular" w:hAnsi="Roboto Regular" w:cs="Roboto Regular"/>
          <w:b w:val="true"/>
          <w:sz w:val="20"/>
        </w:rPr>
        <w:t>6</w:t>
      </w:r>
    </w:p>
    <w:p>
      <w:pPr>
        <w:numPr>
          <w:ilvl w:val="0"/>
          <w:numId w:val="1"/>
        </w:numPr>
        <w:pBdr/>
        <w:tabs>
          <w:tab w:pos="0" w:val="left" w:leader="none"/>
        </w:tabs>
        <w:ind w:hanging="360" w:left="360"/>
        <w:jc w:val="both"/>
        <w:rPr>
          <w:sz w:val="22"/>
        </w:rPr>
      </w:pPr>
      <w:r>
        <w:rPr>
          <w:rFonts w:ascii="Roboto Regular" w:eastAsia="Roboto Regular" w:hAnsi="Roboto Regular" w:cs="Roboto Regular"/>
          <w:sz w:val="20"/>
        </w:rPr>
        <w:t xml:space="preserve">Collèges et instituts </w:t>
      </w:r>
      <w:r>
        <w:rPr>
          <w:rFonts w:ascii="Roboto Regular" w:eastAsia="Roboto Regular" w:hAnsi="Roboto Regular" w:cs="Roboto Regular"/>
          <w:sz w:val="20"/>
        </w:rPr>
        <w:t>Canada</w:t>
      </w:r>
      <w:r>
        <w:rPr>
          <w:rFonts w:ascii="Roboto Regular" w:eastAsia="Roboto Regular" w:hAnsi="Roboto Regular" w:cs="Roboto Regular"/>
          <w:sz w:val="20"/>
        </w:rPr>
        <w:t xml:space="preserve"> (CICa</w:t>
      </w:r>
      <w:r>
        <w:rPr>
          <w:rFonts w:ascii="Roboto Regular" w:eastAsia="Roboto Regular" w:hAnsi="Roboto Regular" w:cs="Roboto Regular"/>
          <w:sz w:val="20"/>
        </w:rPr>
        <w:t>n) :</w:t>
      </w:r>
      <w:r>
        <w:rPr>
          <w:rFonts w:ascii="Roboto Regular" w:eastAsia="Roboto Regular" w:hAnsi="Roboto Regular" w:cs="Roboto Regular"/>
          <w:sz w:val="20"/>
        </w:rPr>
        <w:t xml:space="preserve"> </w:t>
      </w:r>
      <w:r>
        <w:rPr>
          <w:rFonts w:ascii="Roboto Regular" w:eastAsia="Roboto Regular" w:hAnsi="Roboto Regular" w:cs="Roboto Regular"/>
          <w:sz w:val="20"/>
        </w:rPr>
        <w:t>concept</w:t>
      </w:r>
      <w:r>
        <w:rPr>
          <w:rFonts w:ascii="Roboto Regular" w:eastAsia="Roboto Regular" w:hAnsi="Roboto Regular" w:cs="Roboto Regular"/>
          <w:sz w:val="20"/>
        </w:rPr>
        <w:t>ion</w:t>
      </w:r>
      <w:r>
        <w:rPr>
          <w:rFonts w:ascii="Roboto Regular" w:eastAsia="Roboto Regular" w:hAnsi="Roboto Regular" w:cs="Roboto Regular"/>
          <w:sz w:val="20"/>
        </w:rPr>
        <w:t xml:space="preserve"> d’une matrice d’indicateurs en développement durable</w:t>
      </w:r>
      <w:r>
        <w:rPr>
          <w:rFonts w:ascii="Roboto Regular" w:eastAsia="Roboto Regular" w:hAnsi="Roboto Regular" w:cs="Roboto Regular"/>
          <w:sz w:val="20"/>
        </w:rPr>
        <w:t xml:space="preserve"> pour le réseau scolaire au Pérou</w:t>
      </w:r>
      <w:r>
        <w:rPr>
          <w:rFonts w:ascii="Roboto Regular" w:eastAsia="Roboto Regular" w:hAnsi="Roboto Regular" w:cs="Roboto Regular"/>
          <w:sz w:val="20"/>
        </w:rPr>
        <w:t>.</w:t>
      </w:r>
    </w:p>
    <w:p>
      <w:pPr>
        <w:numPr>
          <w:ilvl w:val="0"/>
          <w:numId w:val="1"/>
        </w:numPr>
        <w:pBdr/>
        <w:tabs>
          <w:tab w:pos="0" w:val="left" w:leader="none"/>
        </w:tabs>
        <w:ind w:hanging="360" w:left="360"/>
        <w:jc w:val="both"/>
        <w:rPr>
          <w:sz w:val="22"/>
        </w:rPr>
      </w:pPr>
      <w:r>
        <w:rPr>
          <w:rFonts w:ascii="Roboto Regular" w:eastAsia="Roboto Regular" w:hAnsi="Roboto Regular" w:cs="Roboto Regular"/>
          <w:sz w:val="20"/>
        </w:rPr>
        <w:t xml:space="preserve">École de sténographie judiciaire : étude de faisabilité pour la mise </w:t>
      </w:r>
      <w:r>
        <w:rPr>
          <w:rFonts w:ascii="Roboto Regular" w:eastAsia="Roboto Regular" w:hAnsi="Roboto Regular" w:cs="Roboto Regular"/>
          <w:sz w:val="20"/>
        </w:rPr>
        <w:t xml:space="preserve">en ligne, sous format autoportant, d'un programme d'Attestation d'études collégiale </w:t>
      </w:r>
      <w:r>
        <w:rPr>
          <w:rFonts w:ascii="Roboto Regular" w:eastAsia="Roboto Regular" w:hAnsi="Roboto Regular" w:cs="Roboto Regular"/>
          <w:sz w:val="20"/>
        </w:rPr>
        <w:t xml:space="preserve">(AEC) de 1600 heures. </w:t>
      </w:r>
    </w:p>
    <w:p>
      <w:pPr>
        <w:numPr>
          <w:ilvl w:val="0"/>
          <w:numId w:val="1"/>
        </w:numPr>
        <w:pBdr/>
        <w:tabs>
          <w:tab w:pos="0" w:val="left" w:leader="none"/>
        </w:tabs>
        <w:spacing w:after="240"/>
        <w:ind w:hanging="360" w:left="360"/>
        <w:jc w:val="both"/>
        <w:rPr>
          <w:sz w:val="22"/>
        </w:rPr>
      </w:pPr>
      <w:r>
        <w:rPr>
          <w:rFonts w:ascii="Roboto Regular" w:eastAsia="Roboto Regular" w:hAnsi="Roboto Regular" w:cs="Roboto Regular"/>
          <w:sz w:val="20"/>
        </w:rPr>
        <w:t>CSSR</w:t>
      </w:r>
      <w:r>
        <w:rPr>
          <w:rFonts w:ascii="Roboto Regular" w:eastAsia="Roboto Regular" w:hAnsi="Roboto Regular" w:cs="Roboto Regular"/>
          <w:sz w:val="20"/>
        </w:rPr>
        <w:t xml:space="preserve"> : </w:t>
      </w:r>
      <w:r>
        <w:rPr>
          <w:rFonts w:ascii="Roboto Regular" w:eastAsia="Roboto Regular" w:hAnsi="Roboto Regular" w:cs="Roboto Regular"/>
          <w:sz w:val="20"/>
        </w:rPr>
        <w:t>mandat</w:t>
      </w:r>
      <w:r>
        <w:rPr>
          <w:rFonts w:ascii="Roboto Regular" w:eastAsia="Roboto Regular" w:hAnsi="Roboto Regular" w:cs="Roboto Regular"/>
          <w:sz w:val="20"/>
        </w:rPr>
        <w:t xml:space="preserve"> à la Direction adjoin</w:t>
      </w:r>
      <w:r>
        <w:rPr>
          <w:rFonts w:ascii="Roboto Regular" w:eastAsia="Roboto Regular" w:hAnsi="Roboto Regular" w:cs="Roboto Regular"/>
          <w:sz w:val="20"/>
        </w:rPr>
        <w:t>te</w:t>
      </w:r>
      <w:r>
        <w:rPr>
          <w:rFonts w:ascii="Roboto Regular" w:eastAsia="Roboto Regular" w:hAnsi="Roboto Regular" w:cs="Roboto Regular"/>
          <w:sz w:val="20"/>
        </w:rPr>
        <w:t xml:space="preserve"> au cheminement e</w:t>
      </w:r>
      <w:r>
        <w:rPr>
          <w:rFonts w:ascii="Roboto Regular" w:eastAsia="Roboto Regular" w:hAnsi="Roboto Regular" w:cs="Roboto Regular"/>
          <w:sz w:val="20"/>
        </w:rPr>
        <w:t>t à l’organisation scolaires.</w:t>
      </w:r>
    </w:p>
    <w:p>
      <w:pPr>
        <w:pBdr/>
        <w:tabs>
          <w:tab w:pos="9360" w:val="right" w:leader="none"/>
        </w:tabs>
        <w:jc w:val="both"/>
        <w:rPr>
          <w:b w:val="true"/>
          <w:sz w:val="22"/>
        </w:rPr>
      </w:pPr>
      <w:r>
        <w:rPr>
          <w:rFonts w:ascii="Roboto Regular" w:eastAsia="Roboto Regular" w:hAnsi="Roboto Regular" w:cs="Roboto Regular"/>
          <w:b w:val="true"/>
          <w:sz w:val="20"/>
        </w:rPr>
        <w:t>TÉLUQ</w:t>
      </w:r>
    </w:p>
    <w:p>
      <w:pPr>
        <w:pBdr/>
        <w:tabs>
          <w:tab w:pos="9360" w:val="right" w:leader="none"/>
        </w:tabs>
        <w:jc w:val="both"/>
        <w:rPr>
          <w:b w:val="true"/>
          <w:sz w:val="22"/>
        </w:rPr>
      </w:pPr>
      <w:r>
        <w:rPr>
          <w:rFonts w:ascii="Roboto Regular" w:eastAsia="Roboto Regular" w:hAnsi="Roboto Regular" w:cs="Roboto Regular"/>
          <w:b w:val="true"/>
          <w:sz w:val="20"/>
        </w:rPr>
        <w:t>Directeur Service aux organisations</w:t>
      </w:r>
      <w:r>
        <w:rPr>
          <w:rFonts w:ascii="Roboto Regular" w:eastAsia="Roboto Regular" w:hAnsi="Roboto Regular" w:cs="Roboto Regular"/>
          <w:b w:val="true"/>
          <w:sz w:val="20"/>
        </w:rPr>
        <w:tab/>
      </w:r>
      <w:r>
        <w:rPr>
          <w:rFonts w:ascii="Roboto Regular" w:eastAsia="Roboto Regular" w:hAnsi="Roboto Regular" w:cs="Roboto Regular"/>
          <w:b w:val="true"/>
          <w:sz w:val="20"/>
        </w:rPr>
        <w:t>2014-</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2015</w:t>
      </w:r>
    </w:p>
    <w:p>
      <w:pPr>
        <w:pBdr/>
        <w:tabs>
          <w:tab w:pos="9360" w:val="right" w:leader="none"/>
        </w:tabs>
        <w:jc w:val="both"/>
        <w:rPr>
          <w:b w:val="true"/>
          <w:sz w:val="22"/>
        </w:rPr>
      </w:pPr>
    </w:p>
    <w:p>
      <w:pPr>
        <w:pBdr/>
        <w:tabs>
          <w:tab w:pos="9360" w:val="right" w:leader="none"/>
        </w:tabs>
        <w:jc w:val="both"/>
        <w:rPr>
          <w:sz w:val="22"/>
        </w:rPr>
      </w:pPr>
      <w:r>
        <w:rPr>
          <w:rFonts w:ascii="Roboto Regular" w:eastAsia="Roboto Regular" w:hAnsi="Roboto Regular" w:cs="Roboto Regular"/>
          <w:sz w:val="20"/>
        </w:rPr>
        <w:t>Développer le nouveau Service aux organisati</w:t>
      </w:r>
      <w:r>
        <w:rPr>
          <w:rFonts w:ascii="Roboto Regular" w:eastAsia="Roboto Regular" w:hAnsi="Roboto Regular" w:cs="Roboto Regular"/>
          <w:sz w:val="20"/>
        </w:rPr>
        <w:t xml:space="preserve">ons de la TÉLUQ. </w:t>
      </w:r>
      <w:r>
        <w:rPr>
          <w:rFonts w:ascii="Roboto Regular" w:eastAsia="Roboto Regular" w:hAnsi="Roboto Regular" w:cs="Roboto Regular"/>
          <w:sz w:val="20"/>
        </w:rPr>
        <w:t>Identifie</w:t>
      </w:r>
      <w:r>
        <w:rPr>
          <w:rFonts w:ascii="Roboto Regular" w:eastAsia="Roboto Regular" w:hAnsi="Roboto Regular" w:cs="Roboto Regular"/>
          <w:sz w:val="20"/>
        </w:rPr>
        <w:t>r</w:t>
      </w:r>
      <w:r>
        <w:rPr>
          <w:rFonts w:ascii="Roboto Regular" w:eastAsia="Roboto Regular" w:hAnsi="Roboto Regular" w:cs="Roboto Regular"/>
          <w:sz w:val="20"/>
        </w:rPr>
        <w:t xml:space="preserve"> et coor</w:t>
      </w:r>
      <w:r>
        <w:rPr>
          <w:rFonts w:ascii="Roboto Regular" w:eastAsia="Roboto Regular" w:hAnsi="Roboto Regular" w:cs="Roboto Regular"/>
          <w:sz w:val="20"/>
        </w:rPr>
        <w:t>donne</w:t>
      </w:r>
      <w:r>
        <w:rPr>
          <w:rFonts w:ascii="Roboto Regular" w:eastAsia="Roboto Regular" w:hAnsi="Roboto Regular" w:cs="Roboto Regular"/>
          <w:sz w:val="20"/>
        </w:rPr>
        <w:t>r</w:t>
      </w:r>
      <w:r>
        <w:rPr>
          <w:rFonts w:ascii="Roboto Regular" w:eastAsia="Roboto Regular" w:hAnsi="Roboto Regular" w:cs="Roboto Regular"/>
          <w:sz w:val="20"/>
        </w:rPr>
        <w:t xml:space="preserve"> les interventions visant à assurer la présence de l’Université dans la communauté, en partenariat avec les milieux régionaux, nationaux et internationaux.</w:t>
      </w:r>
      <w:r>
        <w:rPr>
          <w:rFonts w:ascii="Roboto Regular" w:eastAsia="Roboto Regular" w:hAnsi="Roboto Regular" w:cs="Roboto Regular"/>
          <w:sz w:val="20"/>
        </w:rPr>
        <w:t xml:space="preserve"> Diriger le</w:t>
      </w:r>
      <w:r>
        <w:rPr>
          <w:rFonts w:ascii="Roboto Regular" w:eastAsia="Roboto Regular" w:hAnsi="Roboto Regular" w:cs="Roboto Regular"/>
          <w:sz w:val="20"/>
        </w:rPr>
        <w:t xml:space="preserve"> Service d’évaluation linguistique</w:t>
      </w:r>
      <w:r>
        <w:rPr>
          <w:rFonts w:ascii="Roboto Regular" w:eastAsia="Roboto Regular" w:hAnsi="Roboto Regular" w:cs="Roboto Regular"/>
          <w:sz w:val="20"/>
        </w:rPr>
        <w:t xml:space="preserve"> (SEL)</w:t>
      </w:r>
      <w:r>
        <w:rPr>
          <w:rFonts w:ascii="Roboto Regular" w:eastAsia="Roboto Regular" w:hAnsi="Roboto Regular" w:cs="Roboto Regular"/>
          <w:sz w:val="20"/>
        </w:rPr>
        <w:t>.</w:t>
      </w:r>
      <w:r>
        <w:rPr>
          <w:rFonts w:ascii="Roboto Regular" w:eastAsia="Roboto Regular" w:hAnsi="Roboto Regular" w:cs="Roboto Regular"/>
          <w:sz w:val="20"/>
        </w:rPr>
        <w:t xml:space="preserve"> </w:t>
      </w:r>
      <w:r>
        <w:rPr>
          <w:rFonts w:ascii="Roboto Regular" w:eastAsia="Roboto Regular" w:hAnsi="Roboto Regular" w:cs="Roboto Regular"/>
          <w:sz w:val="20"/>
        </w:rPr>
        <w:t>Élabor</w:t>
      </w:r>
      <w:r>
        <w:rPr>
          <w:rFonts w:ascii="Roboto Regular" w:eastAsia="Roboto Regular" w:hAnsi="Roboto Regular" w:cs="Roboto Regular"/>
          <w:sz w:val="20"/>
        </w:rPr>
        <w:t>e</w:t>
      </w:r>
      <w:r>
        <w:rPr>
          <w:rFonts w:ascii="Roboto Regular" w:eastAsia="Roboto Regular" w:hAnsi="Roboto Regular" w:cs="Roboto Regular"/>
          <w:sz w:val="20"/>
        </w:rPr>
        <w:t>r le</w:t>
      </w:r>
      <w:r>
        <w:rPr>
          <w:rFonts w:ascii="Roboto Regular" w:eastAsia="Roboto Regular" w:hAnsi="Roboto Regular" w:cs="Roboto Regular"/>
          <w:sz w:val="20"/>
        </w:rPr>
        <w:t xml:space="preserve"> modèle d’affaires de la format</w:t>
      </w:r>
      <w:r>
        <w:rPr>
          <w:rFonts w:ascii="Roboto Regular" w:eastAsia="Roboto Regular" w:hAnsi="Roboto Regular" w:cs="Roboto Regular"/>
          <w:sz w:val="20"/>
        </w:rPr>
        <w:t>ion continue à la TÉLUQ</w:t>
      </w:r>
      <w:r>
        <w:rPr>
          <w:rFonts w:ascii="Roboto Regular" w:eastAsia="Roboto Regular" w:hAnsi="Roboto Regular" w:cs="Roboto Regular"/>
          <w:sz w:val="20"/>
        </w:rPr>
        <w:t>.</w:t>
      </w:r>
    </w:p>
    <w:p>
      <w:pPr>
        <w:pBdr/>
        <w:tabs>
          <w:tab w:pos="9360" w:val="right" w:leader="none"/>
        </w:tabs>
        <w:jc w:val="both"/>
        <w:rPr>
          <w:b w:val="true"/>
          <w:sz w:val="16"/>
        </w:rPr>
      </w:pPr>
    </w:p>
    <w:p>
      <w:pPr>
        <w:pBdr/>
        <w:tabs>
          <w:tab w:pos="9360" w:val="right" w:leader="none"/>
        </w:tabs>
        <w:jc w:val="both"/>
        <w:rPr>
          <w:sz w:val="22"/>
        </w:rPr>
      </w:pPr>
      <w:r>
        <w:rPr>
          <w:rFonts w:ascii="Roboto Regular" w:eastAsia="Roboto Regular" w:hAnsi="Roboto Regular" w:cs="Roboto Regular"/>
          <w:b w:val="true"/>
          <w:sz w:val="20"/>
        </w:rPr>
        <w:t>Collège de Rosemont</w:t>
      </w:r>
      <w:r>
        <w:rPr>
          <w:rFonts w:ascii="Roboto Regular" w:eastAsia="Roboto Regular" w:hAnsi="Roboto Regular" w:cs="Roboto Regular"/>
          <w:sz w:val="20"/>
        </w:rPr>
        <w:tab/>
      </w:r>
      <w:r>
        <w:rPr>
          <w:rFonts w:ascii="Roboto Regular" w:eastAsia="Roboto Regular" w:hAnsi="Roboto Regular" w:cs="Roboto Regular"/>
          <w:b w:val="true"/>
          <w:sz w:val="20"/>
        </w:rPr>
        <w:t>1989</w:t>
      </w:r>
      <w:r>
        <w:rPr>
          <w:rFonts w:ascii="Roboto Regular" w:eastAsia="Roboto Regular" w:hAnsi="Roboto Regular" w:cs="Roboto Regular"/>
          <w:b w:val="true"/>
          <w:sz w:val="20"/>
        </w:rPr>
        <w:t>-</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2014</w:t>
      </w:r>
      <w:r>
        <w:rPr>
          <w:rFonts w:ascii="Roboto Regular" w:eastAsia="Roboto Regular" w:hAnsi="Roboto Regular" w:cs="Roboto Regular"/>
          <w:b w:val="true"/>
          <w:sz w:val="20"/>
        </w:rPr>
        <w:t xml:space="preserve">  </w:t>
      </w:r>
    </w:p>
    <w:p>
      <w:pPr>
        <w:pStyle w:val="Heading6"/>
        <w:tabs>
          <w:tab w:pos="9923" w:val="right" w:leader="none"/>
        </w:tabs>
        <w:spacing w:line="240" w:lineRule="auto" w:before="0"/>
        <w:outlineLvl w:val="5"/>
        <w:rPr>
          <w:rFonts w:ascii="Times New Roman" w:eastAsia="Times New Roman" w:hAnsi="Times New Roman" w:cs="Times New Roman"/>
          <w:sz w:val="22"/>
        </w:rPr>
      </w:pPr>
      <w:r>
        <w:rPr>
          <w:rFonts w:ascii="Roboto Regular" w:eastAsia="Roboto Regular" w:hAnsi="Roboto Regular" w:cs="Roboto Regular"/>
          <w:sz w:val="20"/>
        </w:rPr>
        <w:t>Directeur adjoint Cégep@distance</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et directeur adjoint à la direction des </w:t>
      </w:r>
      <w:r>
        <w:rPr>
          <w:rFonts w:ascii="Roboto Regular" w:eastAsia="Roboto Regular" w:hAnsi="Roboto Regular" w:cs="Roboto Regular"/>
          <w:sz w:val="20"/>
        </w:rPr>
        <w:t>Études</w:t>
      </w:r>
      <w:r>
        <w:rPr>
          <w:rFonts w:ascii="Roboto Regular" w:eastAsia="Roboto Regular" w:hAnsi="Roboto Regular" w:cs="Roboto Regular"/>
          <w:sz w:val="20"/>
        </w:rPr>
        <w:t xml:space="preserve"> </w:t>
      </w:r>
      <w:r>
        <w:rPr>
          <w:rFonts w:ascii="Roboto Regular" w:eastAsia="Roboto Regular" w:hAnsi="Roboto Regular" w:cs="Roboto Regular"/>
          <w:sz w:val="20"/>
        </w:rPr>
        <w:t>(</w:t>
      </w:r>
      <w:r>
        <w:rPr>
          <w:rFonts w:ascii="Roboto Regular" w:eastAsia="Roboto Regular" w:hAnsi="Roboto Regular" w:cs="Roboto Regular"/>
          <w:sz w:val="20"/>
        </w:rPr>
        <w:t>20</w:t>
      </w:r>
      <w:r>
        <w:rPr>
          <w:rFonts w:ascii="Roboto Regular" w:eastAsia="Roboto Regular" w:hAnsi="Roboto Regular" w:cs="Roboto Regular"/>
          <w:sz w:val="20"/>
        </w:rPr>
        <w:t>12</w:t>
      </w:r>
      <w:r>
        <w:rPr>
          <w:rFonts w:ascii="Roboto Regular" w:eastAsia="Roboto Regular" w:hAnsi="Roboto Regular" w:cs="Roboto Regular"/>
          <w:sz w:val="20"/>
        </w:rPr>
        <w:t>-</w:t>
      </w:r>
      <w:r>
        <w:rPr>
          <w:rFonts w:ascii="Roboto Regular" w:eastAsia="Roboto Regular" w:hAnsi="Roboto Regular" w:cs="Roboto Regular"/>
          <w:sz w:val="20"/>
        </w:rPr>
        <w:t>2014</w:t>
      </w:r>
      <w:r>
        <w:rPr>
          <w:rFonts w:ascii="Roboto Regular" w:eastAsia="Roboto Regular" w:hAnsi="Roboto Regular" w:cs="Roboto Regular"/>
          <w:sz w:val="20"/>
        </w:rPr>
        <w:t>)</w:t>
      </w:r>
    </w:p>
    <w:p>
      <w:pPr>
        <w:pStyle w:val="Heading6"/>
        <w:tabs>
          <w:tab w:pos="8079" w:val="left" w:leader="none"/>
          <w:tab w:pos="9923" w:val="right" w:leader="none"/>
        </w:tabs>
        <w:spacing w:line="240" w:lineRule="auto" w:before="0"/>
        <w:outlineLvl w:val="5"/>
        <w:rPr>
          <w:rFonts w:ascii="Times New Roman" w:eastAsia="Times New Roman" w:hAnsi="Times New Roman" w:cs="Times New Roman"/>
          <w:b w:val="false"/>
          <w:sz w:val="22"/>
        </w:rPr>
      </w:pPr>
      <w:r>
        <w:rPr>
          <w:rFonts w:ascii="Roboto Regular" w:eastAsia="Roboto Regular" w:hAnsi="Roboto Regular" w:cs="Roboto Regular"/>
          <w:sz w:val="20"/>
        </w:rPr>
        <w:t>Directeur adjoint Cégep@distance</w:t>
      </w:r>
      <w:r>
        <w:rPr>
          <w:rFonts w:ascii="Roboto Regular" w:eastAsia="Roboto Regular" w:hAnsi="Roboto Regular" w:cs="Roboto Regular"/>
          <w:sz w:val="20"/>
        </w:rPr>
        <w:t xml:space="preserve"> </w:t>
      </w:r>
      <w:r>
        <w:rPr>
          <w:rFonts w:ascii="Roboto Regular" w:eastAsia="Roboto Regular" w:hAnsi="Roboto Regular" w:cs="Roboto Regular"/>
          <w:sz w:val="20"/>
        </w:rPr>
        <w:t>(2008-</w:t>
      </w:r>
      <w:r>
        <w:rPr>
          <w:rFonts w:ascii="Roboto Regular" w:eastAsia="Roboto Regular" w:hAnsi="Roboto Regular" w:cs="Roboto Regular"/>
          <w:sz w:val="20"/>
        </w:rPr>
        <w:t>2012</w:t>
      </w:r>
      <w:r>
        <w:rPr>
          <w:rFonts w:ascii="Roboto Regular" w:eastAsia="Roboto Regular" w:hAnsi="Roboto Regular" w:cs="Roboto Regular"/>
          <w:sz w:val="20"/>
        </w:rPr>
        <w:t>)</w:t>
      </w:r>
    </w:p>
    <w:p>
      <w:pPr>
        <w:pBdr/>
        <w:jc w:val="both"/>
        <w:rPr>
          <w:sz w:val="22"/>
        </w:rPr>
      </w:pPr>
    </w:p>
    <w:p>
      <w:pPr>
        <w:pBdr/>
        <w:spacing w:after="40"/>
        <w:jc w:val="both"/>
        <w:rPr>
          <w:sz w:val="22"/>
        </w:rPr>
      </w:pPr>
      <w:r>
        <w:rPr>
          <w:rFonts w:ascii="Roboto Regular" w:eastAsia="Roboto Regular" w:hAnsi="Roboto Regular" w:cs="Roboto Regular"/>
          <w:sz w:val="20"/>
        </w:rPr>
        <w:t>Élaborer un plan d’int</w:t>
      </w:r>
      <w:r>
        <w:rPr>
          <w:rFonts w:ascii="Roboto Regular" w:eastAsia="Roboto Regular" w:hAnsi="Roboto Regular" w:cs="Roboto Regular"/>
          <w:sz w:val="20"/>
        </w:rPr>
        <w:t xml:space="preserve">égration et d’optimisation </w:t>
      </w:r>
      <w:r>
        <w:rPr>
          <w:rFonts w:ascii="Roboto Regular" w:eastAsia="Roboto Regular" w:hAnsi="Roboto Regular" w:cs="Roboto Regular"/>
          <w:sz w:val="20"/>
        </w:rPr>
        <w:t>d</w:t>
      </w:r>
      <w:r>
        <w:rPr>
          <w:rFonts w:ascii="Roboto Regular" w:eastAsia="Roboto Regular" w:hAnsi="Roboto Regular" w:cs="Roboto Regular"/>
          <w:sz w:val="20"/>
        </w:rPr>
        <w:t>es deux re</w:t>
      </w:r>
      <w:r>
        <w:rPr>
          <w:rFonts w:ascii="Roboto Regular" w:eastAsia="Roboto Regular" w:hAnsi="Roboto Regular" w:cs="Roboto Regular"/>
          <w:sz w:val="20"/>
        </w:rPr>
        <w:t xml:space="preserve">gistrariats. </w:t>
      </w:r>
      <w:r>
        <w:rPr>
          <w:rFonts w:ascii="Roboto Regular" w:eastAsia="Roboto Regular" w:hAnsi="Roboto Regular" w:cs="Roboto Regular"/>
          <w:sz w:val="20"/>
        </w:rPr>
        <w:t>Diriger</w:t>
      </w:r>
      <w:r>
        <w:rPr>
          <w:rFonts w:ascii="Roboto Regular" w:eastAsia="Roboto Regular" w:hAnsi="Roboto Regular" w:cs="Roboto Regular"/>
          <w:sz w:val="20"/>
        </w:rPr>
        <w:t xml:space="preserve"> </w:t>
      </w:r>
      <w:r>
        <w:rPr>
          <w:rFonts w:ascii="Roboto Regular" w:eastAsia="Roboto Regular" w:hAnsi="Roboto Regular" w:cs="Roboto Regular"/>
          <w:sz w:val="20"/>
        </w:rPr>
        <w:t>l</w:t>
      </w:r>
      <w:r>
        <w:rPr>
          <w:rFonts w:ascii="Roboto Regular" w:eastAsia="Roboto Regular" w:hAnsi="Roboto Regular" w:cs="Roboto Regular"/>
          <w:sz w:val="20"/>
        </w:rPr>
        <w:t xml:space="preserve">es services du cheminement et de l’organisation scolaires pour les </w:t>
      </w:r>
      <w:r>
        <w:rPr>
          <w:rFonts w:ascii="Roboto Regular" w:eastAsia="Roboto Regular" w:hAnsi="Roboto Regular" w:cs="Roboto Regular"/>
          <w:sz w:val="20"/>
        </w:rPr>
        <w:t>registrariats des deux secteurs.</w:t>
      </w:r>
      <w:r>
        <w:rPr>
          <w:rFonts w:ascii="Roboto Regular" w:eastAsia="Roboto Regular" w:hAnsi="Roboto Regular" w:cs="Roboto Regular"/>
          <w:sz w:val="20"/>
        </w:rPr>
        <w:t xml:space="preserve"> G</w:t>
      </w:r>
      <w:r>
        <w:rPr>
          <w:rFonts w:ascii="Roboto Regular" w:eastAsia="Roboto Regular" w:hAnsi="Roboto Regular" w:cs="Roboto Regular"/>
          <w:sz w:val="20"/>
        </w:rPr>
        <w:t>é</w:t>
      </w:r>
      <w:r>
        <w:rPr>
          <w:rFonts w:ascii="Roboto Regular" w:eastAsia="Roboto Regular" w:hAnsi="Roboto Regular" w:cs="Roboto Regular"/>
          <w:sz w:val="20"/>
        </w:rPr>
        <w:t>re</w:t>
      </w:r>
      <w:r>
        <w:rPr>
          <w:rFonts w:ascii="Roboto Regular" w:eastAsia="Roboto Regular" w:hAnsi="Roboto Regular" w:cs="Roboto Regular"/>
          <w:sz w:val="20"/>
        </w:rPr>
        <w:t>r</w:t>
      </w:r>
      <w:r>
        <w:rPr>
          <w:rFonts w:ascii="Roboto Regular" w:eastAsia="Roboto Regular" w:hAnsi="Roboto Regular" w:cs="Roboto Regular"/>
          <w:sz w:val="20"/>
        </w:rPr>
        <w:t xml:space="preserve"> une équipe de 55 employés réguliers, dont </w:t>
      </w:r>
      <w:r>
        <w:rPr>
          <w:rFonts w:ascii="Roboto Regular" w:eastAsia="Roboto Regular" w:hAnsi="Roboto Regular" w:cs="Roboto Regular"/>
          <w:sz w:val="20"/>
        </w:rPr>
        <w:t>4</w:t>
      </w:r>
      <w:r>
        <w:rPr>
          <w:rFonts w:ascii="Roboto Regular" w:eastAsia="Roboto Regular" w:hAnsi="Roboto Regular" w:cs="Roboto Regular"/>
          <w:sz w:val="20"/>
        </w:rPr>
        <w:t xml:space="preserve"> cadres, pour le suivi de 30,000 étudiants</w:t>
      </w:r>
      <w:r>
        <w:rPr>
          <w:rFonts w:ascii="Roboto Regular" w:eastAsia="Roboto Regular" w:hAnsi="Roboto Regular" w:cs="Roboto Regular"/>
          <w:sz w:val="20"/>
        </w:rPr>
        <w:t>. Supervise</w:t>
      </w:r>
      <w:r>
        <w:rPr>
          <w:rFonts w:ascii="Roboto Regular" w:eastAsia="Roboto Regular" w:hAnsi="Roboto Regular" w:cs="Roboto Regular"/>
          <w:sz w:val="20"/>
        </w:rPr>
        <w:t>r</w:t>
      </w:r>
      <w:r>
        <w:rPr>
          <w:rFonts w:ascii="Roboto Regular" w:eastAsia="Roboto Regular" w:hAnsi="Roboto Regular" w:cs="Roboto Regular"/>
          <w:sz w:val="20"/>
        </w:rPr>
        <w:t xml:space="preserve"> 210 enseignants/tuteurs c</w:t>
      </w:r>
      <w:r>
        <w:rPr>
          <w:rFonts w:ascii="Roboto Regular" w:eastAsia="Roboto Regular" w:hAnsi="Roboto Regular" w:cs="Roboto Regular"/>
          <w:sz w:val="20"/>
        </w:rPr>
        <w:t xml:space="preserve">ontractuels ainsi que 45 sites réguliers de passation d’examens au Québec et </w:t>
      </w:r>
      <w:r>
        <w:rPr>
          <w:rFonts w:ascii="Roboto Regular" w:eastAsia="Roboto Regular" w:hAnsi="Roboto Regular" w:cs="Roboto Regular"/>
          <w:sz w:val="20"/>
        </w:rPr>
        <w:t>plus de 400 autre</w:t>
      </w:r>
      <w:r>
        <w:rPr>
          <w:rFonts w:ascii="Roboto Regular" w:eastAsia="Roboto Regular" w:hAnsi="Roboto Regular" w:cs="Roboto Regular"/>
          <w:sz w:val="20"/>
        </w:rPr>
        <w:t>s à travers le monde. G</w:t>
      </w:r>
      <w:r>
        <w:rPr>
          <w:rFonts w:ascii="Roboto Regular" w:eastAsia="Roboto Regular" w:hAnsi="Roboto Regular" w:cs="Roboto Regular"/>
          <w:sz w:val="20"/>
        </w:rPr>
        <w:t>é</w:t>
      </w:r>
      <w:r>
        <w:rPr>
          <w:rFonts w:ascii="Roboto Regular" w:eastAsia="Roboto Regular" w:hAnsi="Roboto Regular" w:cs="Roboto Regular"/>
          <w:sz w:val="20"/>
        </w:rPr>
        <w:t>re</w:t>
      </w:r>
      <w:r>
        <w:rPr>
          <w:rFonts w:ascii="Roboto Regular" w:eastAsia="Roboto Regular" w:hAnsi="Roboto Regular" w:cs="Roboto Regular"/>
          <w:sz w:val="20"/>
        </w:rPr>
        <w:t>r</w:t>
      </w:r>
      <w:r>
        <w:rPr>
          <w:rFonts w:ascii="Roboto Regular" w:eastAsia="Roboto Regular" w:hAnsi="Roboto Regular" w:cs="Roboto Regular"/>
          <w:sz w:val="20"/>
        </w:rPr>
        <w:t xml:space="preserve"> un budget annuel de 7 millions $. </w:t>
      </w:r>
      <w:r>
        <w:rPr>
          <w:rFonts w:ascii="Roboto Regular" w:eastAsia="Roboto Regular" w:hAnsi="Roboto Regular" w:cs="Roboto Regular"/>
          <w:sz w:val="20"/>
        </w:rPr>
        <w:t>Porteur</w:t>
      </w:r>
      <w:r>
        <w:rPr>
          <w:rFonts w:ascii="Roboto Regular" w:eastAsia="Roboto Regular" w:hAnsi="Roboto Regular" w:cs="Roboto Regular"/>
          <w:sz w:val="20"/>
        </w:rPr>
        <w:t xml:space="preserve"> du dossier de l’aide à la réussite.</w:t>
      </w:r>
      <w:r>
        <w:rPr>
          <w:rFonts w:ascii="Roboto Regular" w:eastAsia="Roboto Regular" w:hAnsi="Roboto Regular" w:cs="Roboto Regular"/>
          <w:sz w:val="20"/>
        </w:rPr>
        <w:t xml:space="preserve"> </w:t>
      </w:r>
      <w:r>
        <w:rPr>
          <w:rFonts w:ascii="Roboto Regular" w:eastAsia="Roboto Regular" w:hAnsi="Roboto Regular" w:cs="Roboto Regular"/>
          <w:sz w:val="20"/>
        </w:rPr>
        <w:t>Mise en œuvre d’un</w:t>
      </w:r>
      <w:r>
        <w:rPr>
          <w:rFonts w:ascii="Roboto Regular" w:eastAsia="Roboto Regular" w:hAnsi="Roboto Regular" w:cs="Roboto Regular"/>
          <w:sz w:val="20"/>
        </w:rPr>
        <w:t xml:space="preserve"> système d’inscriptions automatis</w:t>
      </w:r>
      <w:r>
        <w:rPr>
          <w:rFonts w:ascii="Roboto Regular" w:eastAsia="Roboto Regular" w:hAnsi="Roboto Regular" w:cs="Roboto Regular"/>
          <w:sz w:val="20"/>
        </w:rPr>
        <w:t>ées e</w:t>
      </w:r>
      <w:r>
        <w:rPr>
          <w:rFonts w:ascii="Roboto Regular" w:eastAsia="Roboto Regular" w:hAnsi="Roboto Regular" w:cs="Roboto Regular"/>
          <w:sz w:val="20"/>
        </w:rPr>
        <w:t>n ligne au Cégep@distance avec d</w:t>
      </w:r>
      <w:r>
        <w:rPr>
          <w:rFonts w:ascii="Roboto Regular" w:eastAsia="Roboto Regular" w:hAnsi="Roboto Regular" w:cs="Roboto Regular"/>
          <w:sz w:val="20"/>
        </w:rPr>
        <w:t>iminu</w:t>
      </w:r>
      <w:r>
        <w:rPr>
          <w:rFonts w:ascii="Roboto Regular" w:eastAsia="Roboto Regular" w:hAnsi="Roboto Regular" w:cs="Roboto Regular"/>
          <w:sz w:val="20"/>
        </w:rPr>
        <w:t>tion</w:t>
      </w:r>
      <w:r>
        <w:rPr>
          <w:rFonts w:ascii="Roboto Regular" w:eastAsia="Roboto Regular" w:hAnsi="Roboto Regular" w:cs="Roboto Regular"/>
          <w:sz w:val="20"/>
        </w:rPr>
        <w:t xml:space="preserve"> considérable </w:t>
      </w:r>
      <w:r>
        <w:rPr>
          <w:rFonts w:ascii="Roboto Regular" w:eastAsia="Roboto Regular" w:hAnsi="Roboto Regular" w:cs="Roboto Regular"/>
          <w:sz w:val="20"/>
        </w:rPr>
        <w:t>du</w:t>
      </w:r>
      <w:r>
        <w:rPr>
          <w:rFonts w:ascii="Roboto Regular" w:eastAsia="Roboto Regular" w:hAnsi="Roboto Regular" w:cs="Roboto Regular"/>
          <w:sz w:val="20"/>
        </w:rPr>
        <w:t xml:space="preserve"> temps de réponse aux inscriptions et i</w:t>
      </w:r>
      <w:r>
        <w:rPr>
          <w:rFonts w:ascii="Roboto Regular" w:eastAsia="Roboto Regular" w:hAnsi="Roboto Regular" w:cs="Roboto Regular"/>
          <w:sz w:val="20"/>
        </w:rPr>
        <w:t>mportante diminution des coûts ; i</w:t>
      </w:r>
      <w:r>
        <w:rPr>
          <w:rFonts w:ascii="Roboto Regular" w:eastAsia="Roboto Regular" w:hAnsi="Roboto Regular" w:cs="Roboto Regular"/>
          <w:sz w:val="20"/>
        </w:rPr>
        <w:t>nitiative qui a généré la collaboration de tous les collèges du réseau collégial</w:t>
      </w:r>
      <w:r>
        <w:rPr>
          <w:rFonts w:ascii="Roboto Regular" w:eastAsia="Roboto Regular" w:hAnsi="Roboto Regular" w:cs="Roboto Regular"/>
          <w:sz w:val="20"/>
        </w:rPr>
        <w:t>,</w:t>
      </w:r>
      <w:r>
        <w:rPr>
          <w:rFonts w:ascii="Roboto Regular" w:eastAsia="Roboto Regular" w:hAnsi="Roboto Regular" w:cs="Roboto Regular"/>
          <w:sz w:val="20"/>
        </w:rPr>
        <w:t xml:space="preserve"> reçue </w:t>
      </w:r>
      <w:r>
        <w:rPr>
          <w:rFonts w:ascii="Roboto Regular" w:eastAsia="Roboto Regular" w:hAnsi="Roboto Regular" w:cs="Roboto Regular"/>
          <w:sz w:val="20"/>
        </w:rPr>
        <w:t>semi</w:t>
      </w:r>
      <w:r>
        <w:rPr>
          <w:rFonts w:ascii="Roboto Regular" w:eastAsia="Roboto Regular" w:hAnsi="Roboto Regular" w:cs="Roboto Regular"/>
          <w:sz w:val="20"/>
        </w:rPr>
        <w:t>-</w:t>
      </w:r>
      <w:r>
        <w:rPr>
          <w:rFonts w:ascii="Roboto Regular" w:eastAsia="Roboto Regular" w:hAnsi="Roboto Regular" w:cs="Roboto Regular"/>
          <w:sz w:val="20"/>
        </w:rPr>
        <w:t xml:space="preserve"> finaliste aux Prix d’excell</w:t>
      </w:r>
      <w:r>
        <w:rPr>
          <w:rFonts w:ascii="Roboto Regular" w:eastAsia="Roboto Regular" w:hAnsi="Roboto Regular" w:cs="Roboto Regular"/>
          <w:sz w:val="20"/>
        </w:rPr>
        <w:t xml:space="preserve">ence </w:t>
      </w:r>
      <w:r>
        <w:rPr>
          <w:rFonts w:ascii="Roboto Regular" w:eastAsia="Roboto Regular" w:hAnsi="Roboto Regular" w:cs="Roboto Regular"/>
          <w:sz w:val="20"/>
        </w:rPr>
        <w:t>du Gouvernement du Québec.</w:t>
      </w:r>
      <w:r>
        <w:rPr>
          <w:rFonts w:ascii="Roboto Regular" w:eastAsia="Roboto Regular" w:hAnsi="Roboto Regular" w:cs="Roboto Regular"/>
          <w:sz w:val="20"/>
        </w:rPr>
        <w:t xml:space="preserve"> </w:t>
      </w:r>
      <w:r>
        <w:rPr>
          <w:rFonts w:ascii="Roboto Regular" w:eastAsia="Roboto Regular" w:hAnsi="Roboto Regular" w:cs="Roboto Regular"/>
          <w:sz w:val="20"/>
        </w:rPr>
        <w:t>Mise en place</w:t>
      </w:r>
      <w:r>
        <w:rPr>
          <w:rFonts w:ascii="Roboto Regular" w:eastAsia="Roboto Regular" w:hAnsi="Roboto Regular" w:cs="Roboto Regular"/>
          <w:sz w:val="20"/>
        </w:rPr>
        <w:t xml:space="preserve"> d’une stratégie pour une majoration permanente de plus d’un demi-million de dollars du financement pour la session Été au Cégep@distance.</w:t>
      </w:r>
    </w:p>
    <w:p>
      <w:pPr>
        <w:pBdr/>
        <w:spacing w:after="40"/>
        <w:jc w:val="both"/>
        <w:rPr>
          <w:sz w:val="22"/>
        </w:rPr>
      </w:pPr>
    </w:p>
    <w:p>
      <w:pPr>
        <w:pBdr/>
        <w:tabs>
          <w:tab w:pos="9900" w:val="right" w:leader="none"/>
        </w:tabs>
        <w:spacing w:after="120"/>
        <w:jc w:val="both"/>
        <w:rPr>
          <w:sz w:val="22"/>
        </w:rPr>
      </w:pPr>
      <w:r>
        <w:rPr>
          <w:rFonts w:ascii="Roboto Regular" w:eastAsia="Roboto Regular" w:hAnsi="Roboto Regular" w:cs="Roboto Regular"/>
          <w:b w:val="true"/>
          <w:sz w:val="20"/>
        </w:rPr>
        <w:t>Aide pédagogique individuel</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1994</w:t>
      </w:r>
      <w:r>
        <w:rPr>
          <w:rFonts w:ascii="Roboto Regular" w:eastAsia="Roboto Regular" w:hAnsi="Roboto Regular" w:cs="Roboto Regular"/>
          <w:b w:val="true"/>
          <w:sz w:val="20"/>
        </w:rPr>
        <w:t>-</w:t>
      </w:r>
      <w:r>
        <w:rPr>
          <w:rFonts w:ascii="Roboto Regular" w:eastAsia="Roboto Regular" w:hAnsi="Roboto Regular" w:cs="Roboto Regular"/>
          <w:b w:val="true"/>
          <w:sz w:val="20"/>
        </w:rPr>
        <w:t>200</w:t>
      </w:r>
      <w:r>
        <w:rPr>
          <w:rFonts w:ascii="Roboto Regular" w:eastAsia="Roboto Regular" w:hAnsi="Roboto Regular" w:cs="Roboto Regular"/>
          <w:b w:val="true"/>
          <w:sz w:val="20"/>
        </w:rPr>
        <w:t>8</w:t>
      </w:r>
      <w:r>
        <w:rPr>
          <w:rFonts w:ascii="Roboto Regular" w:eastAsia="Roboto Regular" w:hAnsi="Roboto Regular" w:cs="Roboto Regular"/>
          <w:b w:val="true"/>
          <w:sz w:val="20"/>
        </w:rPr>
        <w:t>)</w:t>
      </w:r>
    </w:p>
    <w:p>
      <w:pPr>
        <w:pBdr/>
        <w:jc w:val="both"/>
        <w:rPr>
          <w:sz w:val="22"/>
        </w:rPr>
      </w:pPr>
      <w:r>
        <w:rPr>
          <w:rFonts w:ascii="Roboto Regular" w:eastAsia="Roboto Regular" w:hAnsi="Roboto Regular" w:cs="Roboto Regular"/>
          <w:sz w:val="20"/>
        </w:rPr>
        <w:t>Voir à</w:t>
      </w:r>
      <w:r>
        <w:rPr>
          <w:rFonts w:ascii="Roboto Regular" w:eastAsia="Roboto Regular" w:hAnsi="Roboto Regular" w:cs="Roboto Regular"/>
          <w:sz w:val="20"/>
        </w:rPr>
        <w:t xml:space="preserve"> l'admission et </w:t>
      </w:r>
      <w:r>
        <w:rPr>
          <w:rFonts w:ascii="Roboto Regular" w:eastAsia="Roboto Regular" w:hAnsi="Roboto Regular" w:cs="Roboto Regular"/>
          <w:sz w:val="20"/>
        </w:rPr>
        <w:t>au</w:t>
      </w:r>
      <w:r>
        <w:rPr>
          <w:rFonts w:ascii="Roboto Regular" w:eastAsia="Roboto Regular" w:hAnsi="Roboto Regular" w:cs="Roboto Regular"/>
          <w:sz w:val="20"/>
        </w:rPr>
        <w:t xml:space="preserve"> cheminement</w:t>
      </w:r>
      <w:r>
        <w:rPr>
          <w:rFonts w:ascii="Roboto Regular" w:eastAsia="Roboto Regular" w:hAnsi="Roboto Regular" w:cs="Roboto Regular"/>
          <w:sz w:val="20"/>
        </w:rPr>
        <w:t xml:space="preserve"> d’étudiants à l'enseignement régulier</w:t>
      </w:r>
      <w:r>
        <w:rPr>
          <w:rFonts w:ascii="Roboto Regular" w:eastAsia="Roboto Regular" w:hAnsi="Roboto Regular" w:cs="Roboto Regular"/>
          <w:sz w:val="20"/>
        </w:rPr>
        <w:t>s. Membre de plusieurs comités programme pour le développement et le suivi</w:t>
      </w:r>
      <w:r>
        <w:rPr>
          <w:rFonts w:ascii="Roboto Regular" w:eastAsia="Roboto Regular" w:hAnsi="Roboto Regular" w:cs="Roboto Regular"/>
          <w:sz w:val="20"/>
        </w:rPr>
        <w:t>.</w:t>
      </w:r>
      <w:r>
        <w:rPr>
          <w:rFonts w:ascii="Roboto Regular" w:eastAsia="Roboto Regular" w:hAnsi="Roboto Regular" w:cs="Roboto Regular"/>
          <w:sz w:val="20"/>
        </w:rPr>
        <w:t xml:space="preserve"> </w:t>
      </w:r>
      <w:r>
        <w:rPr>
          <w:rFonts w:ascii="Roboto Regular" w:eastAsia="Roboto Regular" w:hAnsi="Roboto Regular" w:cs="Roboto Regular"/>
          <w:sz w:val="20"/>
        </w:rPr>
        <w:t>Récipiendaire du pri</w:t>
      </w:r>
      <w:r>
        <w:rPr>
          <w:rFonts w:ascii="Roboto Regular" w:eastAsia="Roboto Regular" w:hAnsi="Roboto Regular" w:cs="Roboto Regular"/>
          <w:sz w:val="20"/>
        </w:rPr>
        <w:t>x annuel Jean-Luc Lavoie (2009) remis p</w:t>
      </w:r>
      <w:r>
        <w:rPr>
          <w:rFonts w:ascii="Roboto Regular" w:eastAsia="Roboto Regular" w:hAnsi="Roboto Regular" w:cs="Roboto Regular"/>
          <w:sz w:val="20"/>
        </w:rPr>
        <w:t xml:space="preserve">ar l’APAPI, </w:t>
      </w:r>
      <w:r>
        <w:rPr>
          <w:rFonts w:ascii="Roboto Regular" w:eastAsia="Roboto Regular" w:hAnsi="Roboto Regular" w:cs="Roboto Regular"/>
          <w:sz w:val="20"/>
        </w:rPr>
        <w:t xml:space="preserve">prix remis par les pairs </w:t>
      </w:r>
      <w:r>
        <w:rPr>
          <w:rFonts w:ascii="Roboto Regular" w:eastAsia="Roboto Regular" w:hAnsi="Roboto Regular" w:cs="Roboto Regular"/>
          <w:sz w:val="20"/>
        </w:rPr>
        <w:t>en hommage à l’engagement professionnel.</w:t>
      </w:r>
    </w:p>
    <w:p>
      <w:pPr>
        <w:tabs>
          <w:tab w:pos="9360" w:val="right" w:leader="none"/>
        </w:tabs>
        <w:rPr>
          <w:sz w:val="22"/>
        </w:rPr>
      </w:pPr>
      <w:r>
        <w:rPr>
          <w:rFonts w:ascii="Roboto Regular" w:eastAsia="Roboto Regular" w:hAnsi="Roboto Regular" w:cs="Roboto Regular"/>
          <w:sz w:val="20"/>
        </w:rPr>
        <w:tab/>
      </w:r>
    </w:p>
    <w:p>
      <w:pPr>
        <w:pBdr/>
        <w:tabs>
          <w:tab w:pos="9900" w:val="right" w:leader="none"/>
        </w:tabs>
        <w:spacing w:after="120"/>
        <w:jc w:val="both"/>
        <w:rPr>
          <w:b w:val="true"/>
          <w:sz w:val="22"/>
        </w:rPr>
      </w:pPr>
      <w:r>
        <w:rPr>
          <w:rFonts w:ascii="Roboto Regular" w:eastAsia="Roboto Regular" w:hAnsi="Roboto Regular" w:cs="Roboto Regular"/>
          <w:b w:val="true"/>
          <w:sz w:val="20"/>
        </w:rPr>
        <w:t xml:space="preserve">Conseiller aux Affaires internationales (projet spécifique) </w:t>
      </w:r>
      <w:r>
        <w:rPr>
          <w:rFonts w:ascii="Roboto Regular" w:eastAsia="Roboto Regular" w:hAnsi="Roboto Regular" w:cs="Roboto Regular"/>
          <w:b w:val="true"/>
          <w:sz w:val="20"/>
        </w:rPr>
        <w:t>(</w:t>
      </w:r>
      <w:r>
        <w:rPr>
          <w:rFonts w:ascii="Roboto Regular" w:eastAsia="Roboto Regular" w:hAnsi="Roboto Regular" w:cs="Roboto Regular"/>
          <w:b w:val="true"/>
          <w:sz w:val="20"/>
        </w:rPr>
        <w:t>2001-2003</w:t>
      </w:r>
      <w:r>
        <w:rPr>
          <w:rFonts w:ascii="Roboto Regular" w:eastAsia="Roboto Regular" w:hAnsi="Roboto Regular" w:cs="Roboto Regular"/>
          <w:b w:val="true"/>
          <w:sz w:val="20"/>
        </w:rPr>
        <w:t>)</w:t>
      </w:r>
    </w:p>
    <w:p>
      <w:pPr>
        <w:pBdr/>
        <w:jc w:val="both"/>
        <w:rPr>
          <w:sz w:val="22"/>
        </w:rPr>
      </w:pPr>
      <w:r>
        <w:rPr>
          <w:rFonts w:ascii="Roboto Regular" w:eastAsia="Roboto Regular" w:hAnsi="Roboto Regular" w:cs="Roboto Regular"/>
          <w:sz w:val="20"/>
        </w:rPr>
        <w:t>Coordonne</w:t>
      </w:r>
      <w:r>
        <w:rPr>
          <w:rFonts w:ascii="Roboto Regular" w:eastAsia="Roboto Regular" w:hAnsi="Roboto Regular" w:cs="Roboto Regular"/>
          <w:sz w:val="20"/>
        </w:rPr>
        <w:t>r</w:t>
      </w:r>
      <w:r>
        <w:rPr>
          <w:rFonts w:ascii="Roboto Regular" w:eastAsia="Roboto Regular" w:hAnsi="Roboto Regular" w:cs="Roboto Regular"/>
          <w:sz w:val="20"/>
        </w:rPr>
        <w:t xml:space="preserve"> et développ</w:t>
      </w:r>
      <w:r>
        <w:rPr>
          <w:rFonts w:ascii="Roboto Regular" w:eastAsia="Roboto Regular" w:hAnsi="Roboto Regular" w:cs="Roboto Regular"/>
          <w:sz w:val="20"/>
        </w:rPr>
        <w:t>er</w:t>
      </w:r>
      <w:r>
        <w:rPr>
          <w:rFonts w:ascii="Roboto Regular" w:eastAsia="Roboto Regular" w:hAnsi="Roboto Regular" w:cs="Roboto Regular"/>
          <w:sz w:val="20"/>
        </w:rPr>
        <w:t xml:space="preserve"> des programmes de coopération internati</w:t>
      </w:r>
      <w:r>
        <w:rPr>
          <w:rFonts w:ascii="Roboto Regular" w:eastAsia="Roboto Regular" w:hAnsi="Roboto Regular" w:cs="Roboto Regular"/>
          <w:sz w:val="20"/>
        </w:rPr>
        <w:t xml:space="preserve">onale selon la gestion par résultats. </w:t>
      </w:r>
      <w:r>
        <w:rPr>
          <w:rFonts w:ascii="Roboto Regular" w:eastAsia="Roboto Regular" w:hAnsi="Roboto Regular" w:cs="Roboto Regular"/>
          <w:sz w:val="20"/>
        </w:rPr>
        <w:t>G</w:t>
      </w:r>
      <w:r>
        <w:rPr>
          <w:rFonts w:ascii="Roboto Regular" w:eastAsia="Roboto Regular" w:hAnsi="Roboto Regular" w:cs="Roboto Regular"/>
          <w:sz w:val="20"/>
        </w:rPr>
        <w:t>é</w:t>
      </w:r>
      <w:r>
        <w:rPr>
          <w:rFonts w:ascii="Roboto Regular" w:eastAsia="Roboto Regular" w:hAnsi="Roboto Regular" w:cs="Roboto Regular"/>
          <w:sz w:val="20"/>
        </w:rPr>
        <w:t>re</w:t>
      </w:r>
      <w:r>
        <w:rPr>
          <w:rFonts w:ascii="Roboto Regular" w:eastAsia="Roboto Regular" w:hAnsi="Roboto Regular" w:cs="Roboto Regular"/>
          <w:sz w:val="20"/>
        </w:rPr>
        <w:t>r</w:t>
      </w:r>
      <w:r>
        <w:rPr>
          <w:rFonts w:ascii="Roboto Regular" w:eastAsia="Roboto Regular" w:hAnsi="Roboto Regular" w:cs="Roboto Regular"/>
          <w:sz w:val="20"/>
        </w:rPr>
        <w:t xml:space="preserve"> les relations avec les partenaires locaux et outremer (Bénin, Laos et Vietnam)</w:t>
      </w:r>
      <w:r>
        <w:rPr>
          <w:rFonts w:ascii="Roboto Regular" w:eastAsia="Roboto Regular" w:hAnsi="Roboto Regular" w:cs="Roboto Regular"/>
          <w:sz w:val="20"/>
        </w:rPr>
        <w:t>. Développe</w:t>
      </w:r>
      <w:r>
        <w:rPr>
          <w:rFonts w:ascii="Roboto Regular" w:eastAsia="Roboto Regular" w:hAnsi="Roboto Regular" w:cs="Roboto Regular"/>
          <w:sz w:val="20"/>
        </w:rPr>
        <w:t>r</w:t>
      </w:r>
      <w:r>
        <w:rPr>
          <w:rFonts w:ascii="Roboto Regular" w:eastAsia="Roboto Regular" w:hAnsi="Roboto Regular" w:cs="Roboto Regular"/>
          <w:sz w:val="20"/>
        </w:rPr>
        <w:t xml:space="preserve"> une politique institutionnelle de l’internationalisation de la formation. </w:t>
      </w:r>
      <w:r>
        <w:rPr>
          <w:rFonts w:ascii="Roboto Regular" w:eastAsia="Roboto Regular" w:hAnsi="Roboto Regular" w:cs="Roboto Regular"/>
          <w:sz w:val="20"/>
        </w:rPr>
        <w:t>Obtenti</w:t>
      </w:r>
      <w:r>
        <w:rPr>
          <w:rFonts w:ascii="Roboto Regular" w:eastAsia="Roboto Regular" w:hAnsi="Roboto Regular" w:cs="Roboto Regular"/>
          <w:sz w:val="20"/>
        </w:rPr>
        <w:t>on d’</w:t>
      </w:r>
      <w:r>
        <w:rPr>
          <w:rFonts w:ascii="Roboto Regular" w:eastAsia="Roboto Regular" w:hAnsi="Roboto Regular" w:cs="Roboto Regular"/>
          <w:sz w:val="20"/>
        </w:rPr>
        <w:t xml:space="preserve">un financement de 400,000 $ pour </w:t>
      </w:r>
      <w:r>
        <w:rPr>
          <w:rFonts w:ascii="Roboto Regular" w:eastAsia="Roboto Regular" w:hAnsi="Roboto Regular" w:cs="Roboto Regular"/>
          <w:sz w:val="20"/>
        </w:rPr>
        <w:t>un projet</w:t>
      </w:r>
      <w:r>
        <w:rPr>
          <w:rFonts w:ascii="Roboto Regular" w:eastAsia="Roboto Regular" w:hAnsi="Roboto Regular" w:cs="Roboto Regular"/>
          <w:sz w:val="20"/>
        </w:rPr>
        <w:t xml:space="preserve"> en environnement</w:t>
      </w:r>
      <w:r>
        <w:rPr>
          <w:rFonts w:ascii="Roboto Regular" w:eastAsia="Roboto Regular" w:hAnsi="Roboto Regular" w:cs="Roboto Regular"/>
          <w:sz w:val="20"/>
        </w:rPr>
        <w:t xml:space="preserve"> au Bénin. </w:t>
      </w:r>
      <w:r>
        <w:rPr>
          <w:rFonts w:ascii="Roboto Regular" w:eastAsia="Roboto Regular" w:hAnsi="Roboto Regular" w:cs="Roboto Regular"/>
          <w:sz w:val="20"/>
        </w:rPr>
        <w:t>Org</w:t>
      </w:r>
      <w:r>
        <w:rPr>
          <w:rFonts w:ascii="Roboto Regular" w:eastAsia="Roboto Regular" w:hAnsi="Roboto Regular" w:cs="Roboto Regular"/>
          <w:sz w:val="20"/>
        </w:rPr>
        <w:t>anis</w:t>
      </w:r>
      <w:r>
        <w:rPr>
          <w:rFonts w:ascii="Roboto Regular" w:eastAsia="Roboto Regular" w:hAnsi="Roboto Regular" w:cs="Roboto Regular"/>
          <w:sz w:val="20"/>
        </w:rPr>
        <w:t>er</w:t>
      </w:r>
      <w:r>
        <w:rPr>
          <w:rFonts w:ascii="Roboto Regular" w:eastAsia="Roboto Regular" w:hAnsi="Roboto Regular" w:cs="Roboto Regular"/>
          <w:sz w:val="20"/>
        </w:rPr>
        <w:t xml:space="preserve"> un colloque</w:t>
      </w:r>
      <w:r>
        <w:rPr>
          <w:rFonts w:ascii="Roboto Regular" w:eastAsia="Roboto Regular" w:hAnsi="Roboto Regular" w:cs="Roboto Regular"/>
          <w:sz w:val="20"/>
        </w:rPr>
        <w:t xml:space="preserve"> regroupant 50 femmes entrepreneures</w:t>
      </w:r>
      <w:r>
        <w:rPr>
          <w:rFonts w:ascii="Roboto Regular" w:eastAsia="Roboto Regular" w:hAnsi="Roboto Regular" w:cs="Roboto Regular"/>
          <w:sz w:val="20"/>
        </w:rPr>
        <w:t xml:space="preserve"> à Hanoi au Vietnam</w:t>
      </w:r>
      <w:r>
        <w:rPr>
          <w:rFonts w:ascii="Roboto Regular" w:eastAsia="Roboto Regular" w:hAnsi="Roboto Regular" w:cs="Roboto Regular"/>
          <w:sz w:val="20"/>
        </w:rPr>
        <w:t>.</w:t>
      </w:r>
    </w:p>
    <w:p>
      <w:pPr>
        <w:pBdr/>
        <w:jc w:val="both"/>
        <w:rPr>
          <w:sz w:val="22"/>
        </w:rPr>
      </w:pPr>
    </w:p>
    <w:p>
      <w:pPr>
        <w:pStyle w:val="Heading6"/>
        <w:spacing w:line="240" w:lineRule="auto" w:after="120" w:before="0"/>
        <w:outlineLvl w:val="5"/>
        <w:rPr>
          <w:rFonts w:ascii="Times New Roman" w:eastAsia="Times New Roman" w:hAnsi="Times New Roman" w:cs="Times New Roman"/>
          <w:sz w:val="22"/>
        </w:rPr>
      </w:pPr>
      <w:r>
        <w:rPr>
          <w:rFonts w:ascii="Roboto Regular" w:eastAsia="Roboto Regular" w:hAnsi="Roboto Regular" w:cs="Roboto Regular"/>
          <w:sz w:val="20"/>
        </w:rPr>
        <w:t>Agent d’information</w:t>
      </w:r>
      <w:r>
        <w:rPr>
          <w:rFonts w:ascii="Roboto Regular" w:eastAsia="Roboto Regular" w:hAnsi="Roboto Regular" w:cs="Roboto Regular"/>
          <w:b w:val="false"/>
          <w:sz w:val="20"/>
        </w:rPr>
        <w:t xml:space="preserve"> </w:t>
      </w:r>
      <w:r>
        <w:rPr>
          <w:rFonts w:ascii="Roboto Regular" w:eastAsia="Roboto Regular" w:hAnsi="Roboto Regular" w:cs="Roboto Regular"/>
          <w:sz w:val="20"/>
        </w:rPr>
        <w:t>(1989</w:t>
      </w:r>
      <w:r>
        <w:rPr>
          <w:rFonts w:ascii="Roboto Regular" w:eastAsia="Roboto Regular" w:hAnsi="Roboto Regular" w:cs="Roboto Regular"/>
          <w:sz w:val="20"/>
        </w:rPr>
        <w:t>-</w:t>
      </w:r>
      <w:r>
        <w:rPr>
          <w:rFonts w:ascii="Roboto Regular" w:eastAsia="Roboto Regular" w:hAnsi="Roboto Regular" w:cs="Roboto Regular"/>
          <w:sz w:val="20"/>
        </w:rPr>
        <w:t>1994)</w:t>
      </w:r>
    </w:p>
    <w:p>
      <w:pPr>
        <w:pBdr/>
        <w:jc w:val="both"/>
        <w:rPr>
          <w:sz w:val="22"/>
        </w:rPr>
      </w:pPr>
      <w:r>
        <w:rPr>
          <w:rFonts w:ascii="Roboto Regular" w:eastAsia="Roboto Regular" w:hAnsi="Roboto Regular" w:cs="Roboto Regular"/>
          <w:sz w:val="20"/>
        </w:rPr>
        <w:t>Con</w:t>
      </w:r>
      <w:r>
        <w:rPr>
          <w:rFonts w:ascii="Roboto Regular" w:eastAsia="Roboto Regular" w:hAnsi="Roboto Regular" w:cs="Roboto Regular"/>
          <w:sz w:val="20"/>
        </w:rPr>
        <w:t>cevoir</w:t>
      </w:r>
      <w:r>
        <w:rPr>
          <w:rFonts w:ascii="Roboto Regular" w:eastAsia="Roboto Regular" w:hAnsi="Roboto Regular" w:cs="Roboto Regular"/>
          <w:sz w:val="20"/>
        </w:rPr>
        <w:t xml:space="preserve"> et coordonne</w:t>
      </w:r>
      <w:r>
        <w:rPr>
          <w:rFonts w:ascii="Roboto Regular" w:eastAsia="Roboto Regular" w:hAnsi="Roboto Regular" w:cs="Roboto Regular"/>
          <w:sz w:val="20"/>
        </w:rPr>
        <w:t>r</w:t>
      </w:r>
      <w:r>
        <w:rPr>
          <w:rFonts w:ascii="Roboto Regular" w:eastAsia="Roboto Regular" w:hAnsi="Roboto Regular" w:cs="Roboto Regular"/>
          <w:sz w:val="20"/>
        </w:rPr>
        <w:t xml:space="preserve"> le plan de communication annuel pour le </w:t>
      </w:r>
      <w:r>
        <w:rPr>
          <w:rFonts w:ascii="Roboto Regular" w:eastAsia="Roboto Regular" w:hAnsi="Roboto Regular" w:cs="Roboto Regular"/>
          <w:sz w:val="20"/>
        </w:rPr>
        <w:t>S</w:t>
      </w:r>
      <w:r>
        <w:rPr>
          <w:rFonts w:ascii="Roboto Regular" w:eastAsia="Roboto Regular" w:hAnsi="Roboto Regular" w:cs="Roboto Regular"/>
          <w:sz w:val="20"/>
        </w:rPr>
        <w:t>ecteur de l'enseignement régulier. Agi</w:t>
      </w:r>
      <w:r>
        <w:rPr>
          <w:rFonts w:ascii="Roboto Regular" w:eastAsia="Roboto Regular" w:hAnsi="Roboto Regular" w:cs="Roboto Regular"/>
          <w:sz w:val="20"/>
        </w:rPr>
        <w:t>r</w:t>
      </w:r>
      <w:r>
        <w:rPr>
          <w:rFonts w:ascii="Roboto Regular" w:eastAsia="Roboto Regular" w:hAnsi="Roboto Regular" w:cs="Roboto Regular"/>
          <w:sz w:val="20"/>
        </w:rPr>
        <w:t xml:space="preserve"> à</w:t>
      </w:r>
      <w:r>
        <w:rPr>
          <w:rFonts w:ascii="Roboto Regular" w:eastAsia="Roboto Regular" w:hAnsi="Roboto Regular" w:cs="Roboto Regular"/>
          <w:sz w:val="20"/>
        </w:rPr>
        <w:t xml:space="preserve"> titre de porte-parole officiel auprès d</w:t>
      </w:r>
      <w:r>
        <w:rPr>
          <w:rFonts w:ascii="Roboto Regular" w:eastAsia="Roboto Regular" w:hAnsi="Roboto Regular" w:cs="Roboto Regular"/>
          <w:sz w:val="20"/>
        </w:rPr>
        <w:t>es</w:t>
      </w:r>
      <w:r>
        <w:rPr>
          <w:rFonts w:ascii="Roboto Regular" w:eastAsia="Roboto Regular" w:hAnsi="Roboto Regular" w:cs="Roboto Regular"/>
          <w:sz w:val="20"/>
        </w:rPr>
        <w:t xml:space="preserve"> médias</w:t>
      </w:r>
      <w:r>
        <w:rPr>
          <w:rFonts w:ascii="Roboto Regular" w:eastAsia="Roboto Regular" w:hAnsi="Roboto Regular" w:cs="Roboto Regular"/>
          <w:sz w:val="20"/>
        </w:rPr>
        <w:t>. Organise</w:t>
      </w:r>
      <w:r>
        <w:rPr>
          <w:rFonts w:ascii="Roboto Regular" w:eastAsia="Roboto Regular" w:hAnsi="Roboto Regular" w:cs="Roboto Regular"/>
          <w:sz w:val="20"/>
        </w:rPr>
        <w:t>r</w:t>
      </w:r>
      <w:r>
        <w:rPr>
          <w:rFonts w:ascii="Roboto Regular" w:eastAsia="Roboto Regular" w:hAnsi="Roboto Regular" w:cs="Roboto Regular"/>
          <w:sz w:val="20"/>
        </w:rPr>
        <w:t xml:space="preserve"> les événements de presse et événements spéciaux</w:t>
      </w:r>
      <w:r>
        <w:rPr>
          <w:rFonts w:ascii="Roboto Regular" w:eastAsia="Roboto Regular" w:hAnsi="Roboto Regular" w:cs="Roboto Regular"/>
          <w:sz w:val="20"/>
        </w:rPr>
        <w:t xml:space="preserve">. </w:t>
      </w:r>
      <w:r>
        <w:rPr>
          <w:rFonts w:ascii="Roboto Regular" w:eastAsia="Roboto Regular" w:hAnsi="Roboto Regular" w:cs="Roboto Regular"/>
          <w:sz w:val="20"/>
        </w:rPr>
        <w:t>Coordonne</w:t>
      </w:r>
      <w:r>
        <w:rPr>
          <w:rFonts w:ascii="Roboto Regular" w:eastAsia="Roboto Regular" w:hAnsi="Roboto Regular" w:cs="Roboto Regular"/>
          <w:sz w:val="20"/>
        </w:rPr>
        <w:t>r</w:t>
      </w:r>
      <w:r>
        <w:rPr>
          <w:rFonts w:ascii="Roboto Regular" w:eastAsia="Roboto Regular" w:hAnsi="Roboto Regular" w:cs="Roboto Regular"/>
          <w:sz w:val="20"/>
        </w:rPr>
        <w:t xml:space="preserve"> la réalisation des travaux de publication pour le service des communications. </w:t>
      </w:r>
      <w:r>
        <w:rPr>
          <w:rFonts w:ascii="Roboto Regular" w:eastAsia="Roboto Regular" w:hAnsi="Roboto Regular" w:cs="Roboto Regular"/>
          <w:sz w:val="20"/>
        </w:rPr>
        <w:t xml:space="preserve"> </w:t>
      </w:r>
    </w:p>
    <w:p>
      <w:pPr>
        <w:pBdr/>
        <w:jc w:val="both"/>
        <w:rPr>
          <w:sz w:val="16"/>
        </w:rPr>
      </w:pPr>
    </w:p>
    <w:p>
      <w:pPr>
        <w:pBdr/>
        <w:ind w:left="360"/>
        <w:jc w:val="both"/>
      </w:pPr>
    </w:p>
    <w:p>
      <w:pPr>
        <w:pBdr/>
        <w:spacing w:after="120"/>
        <w:jc w:val="center"/>
        <w:rPr>
          <w:b w:val="true"/>
          <w:sz w:val="22"/>
        </w:rPr>
      </w:pPr>
      <w:r>
        <w:pict>
          <v:shape type="#_x0000_t20" id="_x0000_s1026" style="mso-wrap-style:square;z-index:251659264;position:absolute;flip:y;mso-position-horizontal-relative:text;margin-left:2.25pt;mso-position-horizontal:absolute;mso-position-vertical-relative:text;margin-top:7.75pt;mso-position-vertical:absolute;width:154.64999999999998pt;height:0.0pt" fillcolor="#e1e1e1" strokecolor="#969696" strokeweight="0.75pt">
            <v:stroke dashstyle="solid"/>
          </v:shape>
        </w:pict>
      </w:r>
      <w:r>
        <w:pict>
          <v:shape type="#_x0000_t20" id="_x0000_s1026" style="mso-wrap-style:square;z-index:251659264;position:absolute;mso-position-horizontal-relative:text;margin-left:302.25pt;mso-position-horizontal:absolute;mso-position-vertical-relative:text;margin-top:7.75pt;mso-position-vertical:absolute;width:168.05025pt;height:0.0pt" fillcolor="#e1e1e1" strokecolor="#969696" strokeweight="0.75pt">
            <v:stroke dashstyle="solid"/>
          </v:shape>
        </w:pict>
      </w:r>
      <w:r>
        <w:rPr>
          <w:rFonts w:ascii="Roboto Regular" w:eastAsia="Roboto Regular" w:hAnsi="Roboto Regular" w:cs="Roboto Regular"/>
          <w:b w:val="true"/>
          <w:sz w:val="20"/>
        </w:rPr>
        <w:t>É</w:t>
      </w:r>
      <w:r>
        <w:rPr>
          <w:rFonts w:ascii="Roboto Regular" w:eastAsia="Roboto Regular" w:hAnsi="Roboto Regular" w:cs="Roboto Regular"/>
          <w:b w:val="true"/>
          <w:sz w:val="20"/>
        </w:rPr>
        <w:t>tudes</w:t>
      </w:r>
      <w:r>
        <w:rPr>
          <w:rFonts w:ascii="Roboto Regular" w:eastAsia="Roboto Regular" w:hAnsi="Roboto Regular" w:cs="Roboto Regular"/>
          <w:b w:val="true"/>
          <w:sz w:val="20"/>
        </w:rPr>
        <w:t xml:space="preserve"> </w:t>
      </w:r>
    </w:p>
    <w:p>
      <w:pPr>
        <w:pBdr/>
        <w:tabs>
          <w:tab w:pos="2126" w:val="left" w:leader="none"/>
          <w:tab w:pos="9360" w:val="right" w:leader="none"/>
        </w:tabs>
        <w:spacing w:before="240"/>
        <w:jc w:val="both"/>
        <w:rPr>
          <w:b w:val="true"/>
          <w:sz w:val="22"/>
        </w:rPr>
      </w:pPr>
      <w:r>
        <w:rPr>
          <w:rFonts w:ascii="Roboto Regular" w:eastAsia="Roboto Regular" w:hAnsi="Roboto Regular" w:cs="Roboto Regular"/>
          <w:b w:val="true"/>
          <w:sz w:val="20"/>
        </w:rPr>
        <w:t>Diplôme d’études</w:t>
      </w:r>
      <w:r>
        <w:rPr>
          <w:rFonts w:ascii="Roboto Regular" w:eastAsia="Roboto Regular" w:hAnsi="Roboto Regular" w:cs="Roboto Regular"/>
          <w:b w:val="true"/>
          <w:sz w:val="20"/>
        </w:rPr>
        <w:t xml:space="preserve"> supérieure</w:t>
      </w:r>
      <w:r>
        <w:rPr>
          <w:rFonts w:ascii="Roboto Regular" w:eastAsia="Roboto Regular" w:hAnsi="Roboto Regular" w:cs="Roboto Regular"/>
          <w:b w:val="true"/>
          <w:sz w:val="20"/>
        </w:rPr>
        <w:t>s</w:t>
      </w:r>
      <w:r>
        <w:rPr>
          <w:rFonts w:ascii="Roboto Regular" w:eastAsia="Roboto Regular" w:hAnsi="Roboto Regular" w:cs="Roboto Regular"/>
          <w:b w:val="true"/>
          <w:sz w:val="20"/>
        </w:rPr>
        <w:t xml:space="preserve"> en Management</w:t>
      </w:r>
      <w:r>
        <w:rPr>
          <w:rFonts w:ascii="Roboto Regular" w:eastAsia="Roboto Regular" w:hAnsi="Roboto Regular" w:cs="Roboto Regular"/>
          <w:b w:val="true"/>
          <w:sz w:val="20"/>
        </w:rPr>
        <w:t xml:space="preserve"> publ</w:t>
      </w:r>
      <w:r>
        <w:rPr>
          <w:rFonts w:ascii="Roboto Regular" w:eastAsia="Roboto Regular" w:hAnsi="Roboto Regular" w:cs="Roboto Regular"/>
          <w:b w:val="true"/>
          <w:sz w:val="20"/>
        </w:rPr>
        <w:t>ic</w:t>
      </w:r>
      <w:r>
        <w:rPr>
          <w:rFonts w:ascii="Roboto Regular" w:eastAsia="Roboto Regular" w:hAnsi="Roboto Regular" w:cs="Roboto Regular"/>
          <w:b w:val="true"/>
          <w:sz w:val="20"/>
        </w:rPr>
        <w:tab/>
      </w:r>
      <w:r>
        <w:rPr>
          <w:rFonts w:ascii="Roboto Regular" w:eastAsia="Roboto Regular" w:hAnsi="Roboto Regular" w:cs="Roboto Regular"/>
          <w:b w:val="true"/>
          <w:sz w:val="20"/>
        </w:rPr>
        <w:t>201</w:t>
      </w:r>
      <w:r>
        <w:rPr>
          <w:rFonts w:ascii="Roboto Regular" w:eastAsia="Roboto Regular" w:hAnsi="Roboto Regular" w:cs="Roboto Regular"/>
          <w:b w:val="true"/>
          <w:sz w:val="20"/>
        </w:rPr>
        <w:t>6</w:t>
      </w:r>
    </w:p>
    <w:p>
      <w:pPr>
        <w:pBdr/>
        <w:tabs>
          <w:tab w:pos="2126" w:val="left" w:leader="none"/>
          <w:tab w:pos="9900" w:val="right" w:leader="none"/>
        </w:tabs>
        <w:spacing w:after="120"/>
        <w:jc w:val="both"/>
        <w:rPr>
          <w:b w:val="true"/>
          <w:sz w:val="22"/>
        </w:rPr>
      </w:pPr>
      <w:r>
        <w:rPr>
          <w:rFonts w:ascii="Roboto Regular" w:eastAsia="Roboto Regular" w:hAnsi="Roboto Regular" w:cs="Roboto Regular"/>
          <w:sz w:val="20"/>
        </w:rPr>
        <w:t>ENAP</w:t>
      </w:r>
      <w:r>
        <w:rPr>
          <w:rFonts w:ascii="Roboto Regular" w:eastAsia="Roboto Regular" w:hAnsi="Roboto Regular" w:cs="Roboto Regular"/>
          <w:sz w:val="20"/>
        </w:rPr>
        <w:t>, Montréal</w:t>
      </w:r>
    </w:p>
    <w:p>
      <w:pPr>
        <w:pBdr/>
        <w:tabs>
          <w:tab w:pos="2126" w:val="left" w:leader="none"/>
          <w:tab w:pos="9360" w:val="right" w:leader="none"/>
        </w:tabs>
        <w:jc w:val="both"/>
        <w:rPr>
          <w:sz w:val="22"/>
        </w:rPr>
      </w:pPr>
      <w:r>
        <w:rPr>
          <w:rFonts w:ascii="Roboto Regular" w:eastAsia="Roboto Regular" w:hAnsi="Roboto Regular" w:cs="Roboto Regular"/>
          <w:b w:val="true"/>
          <w:sz w:val="20"/>
        </w:rPr>
        <w:t>Maîtrise en Communication</w:t>
      </w:r>
      <w:r>
        <w:rPr>
          <w:rFonts w:ascii="Roboto Regular" w:eastAsia="Roboto Regular" w:hAnsi="Roboto Regular" w:cs="Roboto Regular"/>
          <w:sz w:val="20"/>
        </w:rPr>
        <w:t xml:space="preserve"> </w:t>
      </w:r>
      <w:r>
        <w:rPr>
          <w:rFonts w:ascii="Roboto Regular" w:eastAsia="Roboto Regular" w:hAnsi="Roboto Regular" w:cs="Roboto Regular"/>
          <w:sz w:val="20"/>
        </w:rPr>
        <w:tab/>
      </w:r>
      <w:r>
        <w:rPr>
          <w:rFonts w:ascii="Roboto Regular" w:eastAsia="Roboto Regular" w:hAnsi="Roboto Regular" w:cs="Roboto Regular"/>
          <w:b w:val="true"/>
          <w:sz w:val="20"/>
        </w:rPr>
        <w:t>1985</w:t>
      </w:r>
    </w:p>
    <w:p>
      <w:pPr>
        <w:pBdr/>
        <w:tabs>
          <w:tab w:pos="2126" w:val="left" w:leader="none"/>
          <w:tab w:pos="10169" w:val="right" w:leader="none"/>
        </w:tabs>
        <w:spacing w:after="120"/>
        <w:jc w:val="both"/>
        <w:rPr>
          <w:sz w:val="22"/>
        </w:rPr>
      </w:pPr>
      <w:r>
        <w:rPr>
          <w:rFonts w:ascii="Roboto Regular" w:eastAsia="Roboto Regular" w:hAnsi="Roboto Regular" w:cs="Roboto Regular"/>
          <w:sz w:val="20"/>
        </w:rPr>
        <w:t>Université de Montréal</w:t>
      </w:r>
    </w:p>
    <w:p>
      <w:pPr>
        <w:pBdr/>
        <w:tabs>
          <w:tab w:pos="2126" w:val="left" w:leader="none"/>
          <w:tab w:pos="9360" w:val="right" w:leader="none"/>
        </w:tabs>
        <w:jc w:val="both"/>
        <w:rPr>
          <w:b w:val="true"/>
          <w:sz w:val="22"/>
        </w:rPr>
      </w:pPr>
      <w:r>
        <w:rPr>
          <w:rFonts w:ascii="Roboto Regular" w:eastAsia="Roboto Regular" w:hAnsi="Roboto Regular" w:cs="Roboto Regular"/>
          <w:b w:val="true"/>
          <w:sz w:val="20"/>
        </w:rPr>
        <w:t>Baccalauréat multidisciplinaire en Communication, Psychologie et Philosophie</w:t>
      </w:r>
      <w:r>
        <w:rPr>
          <w:rFonts w:ascii="Roboto Regular" w:eastAsia="Roboto Regular" w:hAnsi="Roboto Regular" w:cs="Roboto Regular"/>
          <w:b w:val="true"/>
          <w:sz w:val="20"/>
        </w:rPr>
        <w:tab/>
      </w:r>
      <w:r>
        <w:rPr>
          <w:rFonts w:ascii="Roboto Regular" w:eastAsia="Roboto Regular" w:hAnsi="Roboto Regular" w:cs="Roboto Regular"/>
          <w:b w:val="true"/>
          <w:sz w:val="20"/>
        </w:rPr>
        <w:t>1981</w:t>
      </w:r>
    </w:p>
    <w:p>
      <w:pPr>
        <w:pBdr/>
        <w:tabs>
          <w:tab w:pos="2126" w:val="left" w:leader="none"/>
          <w:tab w:pos="9900" w:val="right" w:leader="none"/>
        </w:tabs>
        <w:spacing w:after="120"/>
        <w:jc w:val="both"/>
        <w:rPr>
          <w:sz w:val="22"/>
        </w:rPr>
      </w:pPr>
      <w:r>
        <w:rPr>
          <w:rFonts w:ascii="Roboto Regular" w:eastAsia="Roboto Regular" w:hAnsi="Roboto Regular" w:cs="Roboto Regular"/>
          <w:sz w:val="20"/>
        </w:rPr>
        <w:t>Université de Montréa</w:t>
      </w:r>
      <w:r>
        <w:rPr>
          <w:rFonts w:ascii="Roboto Regular" w:eastAsia="Roboto Regular" w:hAnsi="Roboto Regular" w:cs="Roboto Regular"/>
          <w:sz w:val="20"/>
        </w:rPr>
        <w:t xml:space="preserve">l </w:t>
      </w:r>
    </w:p>
    <w:p>
      <w:pPr>
        <w:pBdr/>
        <w:tabs>
          <w:tab w:pos="2126" w:val="left" w:leader="none"/>
          <w:tab w:pos="9900" w:val="right" w:leader="none"/>
        </w:tabs>
        <w:spacing w:after="120"/>
        <w:jc w:val="both"/>
        <w:rPr>
          <w:sz w:val="16"/>
        </w:rPr>
      </w:pPr>
    </w:p>
    <w:p>
      <w:pPr>
        <w:tabs>
          <w:tab w:pos="394" w:val="left" w:leader="none"/>
          <w:tab w:pos="4681" w:val="center" w:leader="none"/>
        </w:tabs>
        <w:spacing w:line="360" w:lineRule="auto" w:after="120"/>
        <w:rPr>
          <w:b w:val="true"/>
          <w:sz w:val="22"/>
        </w:rPr>
      </w:pPr>
      <w:r>
        <w:pict>
          <v:shape type="#_x0000_t20" id="_x0000_s1026" style="mso-wrap-style:square;z-index:251659264;position:absolute;flip:y;mso-position-horizontal-relative:text;margin-left:2.25pt;mso-position-horizontal:absolute;mso-position-vertical-relative:text;margin-top:7.75pt;mso-position-vertical:absolute;width:154.64999999999998pt;height:0.0pt" fillcolor="#e1e1e1" strokecolor="#969696" strokeweight="0.75pt">
            <v:stroke dashstyle="solid"/>
          </v:shape>
        </w:pict>
      </w:r>
      <w:r>
        <w:pict>
          <v:shape type="#_x0000_t20" id="_x0000_s1026" style="mso-wrap-style:square;z-index:251659264;position:absolute;mso-position-horizontal-relative:text;margin-left:319.9pt;mso-position-horizontal:absolute;mso-position-vertical-relative:text;margin-top:7.3pt;mso-position-vertical:absolute;width:150.4005pt;height:0.44999999999999973pt" fillcolor="#e1e1e1" strokecolor="#969696" strokeweight="0.75pt">
            <v:stroke dashstyle="solid"/>
          </v:shape>
        </w:pict>
      </w:r>
      <w:r>
        <w:rPr>
          <w:rFonts w:ascii="Roboto Regular" w:eastAsia="Roboto Regular" w:hAnsi="Roboto Regular" w:cs="Roboto Regular"/>
          <w:b w:val="true"/>
          <w:sz w:val="20"/>
        </w:rPr>
        <w:tab/>
      </w:r>
      <w:r>
        <w:rPr>
          <w:rFonts w:ascii="Roboto Regular" w:eastAsia="Roboto Regular" w:hAnsi="Roboto Regular" w:cs="Roboto Regular"/>
          <w:b w:val="true"/>
          <w:sz w:val="20"/>
        </w:rPr>
        <w:tab/>
      </w:r>
      <w:r>
        <w:rPr>
          <w:rFonts w:ascii="Roboto Regular" w:eastAsia="Roboto Regular" w:hAnsi="Roboto Regular" w:cs="Roboto Regular"/>
          <w:b w:val="true"/>
          <w:sz w:val="20"/>
        </w:rPr>
        <w:t>Engagement social</w:t>
      </w:r>
    </w:p>
    <w:p>
      <w:pPr>
        <w:numPr>
          <w:ilvl w:val="0"/>
          <w:numId w:val="2"/>
        </w:numPr>
        <w:pBdr/>
        <w:spacing w:after="40"/>
        <w:ind w:hanging="360" w:left="360"/>
        <w:jc w:val="both"/>
        <w:rPr>
          <w:sz w:val="22"/>
        </w:rPr>
      </w:pPr>
      <w:r>
        <w:rPr>
          <w:rFonts w:ascii="Roboto Regular" w:eastAsia="Roboto Regular" w:hAnsi="Roboto Regular" w:cs="Roboto Regular"/>
          <w:sz w:val="20"/>
        </w:rPr>
        <w:t xml:space="preserve">Membre du Conseil </w:t>
      </w:r>
      <w:r>
        <w:rPr>
          <w:rFonts w:ascii="Roboto Regular" w:eastAsia="Roboto Regular" w:hAnsi="Roboto Regular" w:cs="Roboto Regular"/>
          <w:sz w:val="20"/>
        </w:rPr>
        <w:t>d’administration de l’Association canadienne d’éducation des adultes des universités de langue française (ACDEAULF)</w:t>
      </w:r>
      <w:r>
        <w:rPr>
          <w:rFonts w:ascii="Roboto Regular" w:eastAsia="Roboto Regular" w:hAnsi="Roboto Regular" w:cs="Roboto Regular"/>
          <w:sz w:val="20"/>
        </w:rPr>
        <w:t>(2014-2016)</w:t>
      </w:r>
    </w:p>
    <w:p>
      <w:pPr>
        <w:numPr>
          <w:ilvl w:val="0"/>
          <w:numId w:val="2"/>
        </w:numPr>
        <w:pBdr/>
        <w:tabs>
          <w:tab w:pos="0" w:val="left" w:leader="none"/>
        </w:tabs>
        <w:spacing w:line="20" w:lineRule="atLeast"/>
        <w:ind w:hanging="360" w:left="360"/>
        <w:jc w:val="both"/>
        <w:rPr>
          <w:sz w:val="22"/>
        </w:rPr>
      </w:pPr>
      <w:r>
        <w:rPr>
          <w:rFonts w:ascii="Roboto Regular" w:eastAsia="Roboto Regular" w:hAnsi="Roboto Regular" w:cs="Roboto Regular"/>
          <w:sz w:val="20"/>
        </w:rPr>
        <w:t xml:space="preserve">Membre du Comité technique du dossier et du cheminement étudiants au </w:t>
      </w:r>
      <w:r>
        <w:rPr>
          <w:rFonts w:ascii="Roboto Regular" w:eastAsia="Roboto Regular" w:hAnsi="Roboto Regular" w:cs="Roboto Regular"/>
          <w:sz w:val="20"/>
        </w:rPr>
        <w:t>MELS</w:t>
      </w:r>
      <w:r>
        <w:rPr>
          <w:rFonts w:ascii="Roboto Regular" w:eastAsia="Roboto Regular" w:hAnsi="Roboto Regular" w:cs="Roboto Regular"/>
          <w:sz w:val="20"/>
        </w:rPr>
        <w:t>/</w:t>
      </w:r>
      <w:r>
        <w:rPr>
          <w:rFonts w:ascii="Roboto Regular" w:eastAsia="Roboto Regular" w:hAnsi="Roboto Regular" w:cs="Roboto Regular"/>
          <w:sz w:val="20"/>
        </w:rPr>
        <w:t>MERST</w:t>
      </w:r>
      <w:r>
        <w:rPr>
          <w:rFonts w:ascii="Roboto Regular" w:eastAsia="Roboto Regular" w:hAnsi="Roboto Regular" w:cs="Roboto Regular"/>
          <w:sz w:val="20"/>
        </w:rPr>
        <w:t xml:space="preserve"> (2006-2009</w:t>
      </w:r>
      <w:r>
        <w:rPr>
          <w:rFonts w:ascii="Roboto Regular" w:eastAsia="Roboto Regular" w:hAnsi="Roboto Regular" w:cs="Roboto Regular"/>
          <w:sz w:val="20"/>
        </w:rPr>
        <w:t>; 2011-</w:t>
      </w:r>
      <w:r>
        <w:rPr>
          <w:rFonts w:ascii="Roboto Regular" w:eastAsia="Roboto Regular" w:hAnsi="Roboto Regular" w:cs="Roboto Regular"/>
          <w:sz w:val="20"/>
        </w:rPr>
        <w:t>20</w:t>
      </w:r>
      <w:r>
        <w:rPr>
          <w:rFonts w:ascii="Roboto Regular" w:eastAsia="Roboto Regular" w:hAnsi="Roboto Regular" w:cs="Roboto Regular"/>
          <w:sz w:val="20"/>
        </w:rPr>
        <w:t>15</w:t>
      </w:r>
      <w:r>
        <w:rPr>
          <w:rFonts w:ascii="Roboto Regular" w:eastAsia="Roboto Regular" w:hAnsi="Roboto Regular" w:cs="Roboto Regular"/>
          <w:sz w:val="20"/>
        </w:rPr>
        <w:t>)</w:t>
      </w:r>
      <w:r>
        <w:rPr>
          <w:rFonts w:ascii="Roboto Regular" w:eastAsia="Roboto Regular" w:hAnsi="Roboto Regular" w:cs="Roboto Regular"/>
          <w:sz w:val="20"/>
        </w:rPr>
        <w:t xml:space="preserve">. Membre du </w:t>
      </w:r>
      <w:r>
        <w:rPr>
          <w:rFonts w:ascii="Roboto Regular" w:eastAsia="Roboto Regular" w:hAnsi="Roboto Regular" w:cs="Roboto Regular"/>
          <w:sz w:val="20"/>
        </w:rPr>
        <w:t>sous-</w:t>
      </w:r>
      <w:r>
        <w:rPr>
          <w:rFonts w:ascii="Roboto Regular" w:eastAsia="Roboto Regular" w:hAnsi="Roboto Regular" w:cs="Roboto Regular"/>
          <w:sz w:val="20"/>
        </w:rPr>
        <w:t>comité sur l’interprétation du Règlement sur le régime des études</w:t>
      </w:r>
      <w:r>
        <w:rPr>
          <w:rFonts w:ascii="Roboto Regular" w:eastAsia="Roboto Regular" w:hAnsi="Roboto Regular" w:cs="Roboto Regular"/>
          <w:sz w:val="20"/>
        </w:rPr>
        <w:t xml:space="preserve"> collégiales (RREC). </w:t>
      </w:r>
    </w:p>
    <w:p>
      <w:pPr>
        <w:numPr>
          <w:ilvl w:val="0"/>
          <w:numId w:val="2"/>
        </w:numPr>
        <w:pBdr/>
        <w:ind w:hanging="360" w:left="360"/>
        <w:jc w:val="both"/>
        <w:rPr>
          <w:sz w:val="22"/>
        </w:rPr>
      </w:pPr>
      <w:r>
        <w:rPr>
          <w:rFonts w:ascii="Roboto Regular" w:eastAsia="Roboto Regular" w:hAnsi="Roboto Regular" w:cs="Roboto Regular"/>
          <w:sz w:val="20"/>
        </w:rPr>
        <w:t xml:space="preserve">Président de </w:t>
      </w:r>
      <w:r>
        <w:rPr>
          <w:rFonts w:ascii="Roboto Regular" w:eastAsia="Roboto Regular" w:hAnsi="Roboto Regular" w:cs="Roboto Regular"/>
          <w:sz w:val="20"/>
        </w:rPr>
        <w:t>l’Association professionnelle des A</w:t>
      </w:r>
      <w:r>
        <w:rPr>
          <w:rFonts w:ascii="Roboto Regular" w:eastAsia="Roboto Regular" w:hAnsi="Roboto Regular" w:cs="Roboto Regular"/>
          <w:sz w:val="20"/>
        </w:rPr>
        <w:t>ides profe</w:t>
      </w:r>
      <w:r>
        <w:rPr>
          <w:rFonts w:ascii="Roboto Regular" w:eastAsia="Roboto Regular" w:hAnsi="Roboto Regular" w:cs="Roboto Regular"/>
          <w:sz w:val="20"/>
        </w:rPr>
        <w:t>ssionnels pédagogiques (APAPI)</w:t>
      </w:r>
      <w:r>
        <w:rPr>
          <w:rFonts w:ascii="Roboto Regular" w:eastAsia="Roboto Regular" w:hAnsi="Roboto Regular" w:cs="Roboto Regular"/>
          <w:sz w:val="20"/>
        </w:rPr>
        <w:t xml:space="preserve"> </w:t>
      </w:r>
      <w:r>
        <w:rPr>
          <w:rFonts w:ascii="Roboto Regular" w:eastAsia="Roboto Regular" w:hAnsi="Roboto Regular" w:cs="Roboto Regular"/>
          <w:sz w:val="20"/>
        </w:rPr>
        <w:t>(</w:t>
      </w:r>
      <w:r>
        <w:rPr>
          <w:rFonts w:ascii="Roboto Regular" w:eastAsia="Roboto Regular" w:hAnsi="Roboto Regular" w:cs="Roboto Regular"/>
          <w:sz w:val="20"/>
        </w:rPr>
        <w:t>2004-2008)</w:t>
      </w:r>
      <w:r>
        <w:rPr>
          <w:rFonts w:ascii="Roboto Regular" w:eastAsia="Roboto Regular" w:hAnsi="Roboto Regular" w:cs="Roboto Regular"/>
          <w:sz w:val="20"/>
        </w:rPr>
        <w:t xml:space="preserve">. </w:t>
      </w:r>
    </w:p>
    <w:p>
      <w:pPr>
        <w:numPr>
          <w:ilvl w:val="0"/>
          <w:numId w:val="2"/>
        </w:numPr>
        <w:pBdr/>
        <w:spacing w:line="276" w:lineRule="auto"/>
        <w:ind w:hanging="360" w:left="360"/>
        <w:jc w:val="both"/>
        <w:rPr>
          <w:sz w:val="22"/>
        </w:rPr>
      </w:pPr>
      <w:r>
        <w:rPr>
          <w:rFonts w:ascii="Roboto Regular" w:eastAsia="Roboto Regular" w:hAnsi="Roboto Regular" w:cs="Roboto Regular"/>
          <w:sz w:val="20"/>
        </w:rPr>
        <w:t>Président du syndicat des professionnels SPGQ, Collège de Rosemont</w:t>
      </w:r>
      <w:r>
        <w:rPr>
          <w:rFonts w:ascii="Roboto Regular" w:eastAsia="Roboto Regular" w:hAnsi="Roboto Regular" w:cs="Roboto Regular"/>
          <w:sz w:val="20"/>
        </w:rPr>
        <w:t xml:space="preserve"> </w:t>
      </w:r>
      <w:r>
        <w:rPr>
          <w:rFonts w:ascii="Roboto Regular" w:eastAsia="Roboto Regular" w:hAnsi="Roboto Regular" w:cs="Roboto Regular"/>
          <w:sz w:val="20"/>
        </w:rPr>
        <w:t>(2001-2004)</w:t>
      </w:r>
    </w:p>
    <w:p>
      <w:pPr>
        <w:numPr>
          <w:ilvl w:val="0"/>
          <w:numId w:val="2"/>
        </w:numPr>
        <w:pBdr/>
        <w:spacing w:line="276" w:lineRule="auto"/>
        <w:ind w:hanging="360" w:left="360"/>
        <w:jc w:val="both"/>
        <w:rPr>
          <w:sz w:val="22"/>
        </w:rPr>
      </w:pPr>
      <w:r>
        <w:rPr>
          <w:rFonts w:ascii="Roboto Regular" w:eastAsia="Roboto Regular" w:hAnsi="Roboto Regular" w:cs="Roboto Regular"/>
          <w:sz w:val="20"/>
        </w:rPr>
        <w:t>Président du Comité d’action et de concertation en environnement</w:t>
      </w:r>
      <w:r>
        <w:rPr>
          <w:rFonts w:ascii="Roboto Regular" w:eastAsia="Roboto Regular" w:hAnsi="Roboto Regular" w:cs="Roboto Regular"/>
          <w:sz w:val="20"/>
        </w:rPr>
        <w:t xml:space="preserve"> du Collège de Rosemont</w:t>
      </w:r>
      <w:r>
        <w:rPr>
          <w:rFonts w:ascii="Roboto Regular" w:eastAsia="Roboto Regular" w:hAnsi="Roboto Regular" w:cs="Roboto Regular"/>
          <w:sz w:val="20"/>
        </w:rPr>
        <w:t xml:space="preserve"> (CACE)</w:t>
      </w:r>
      <w:r>
        <w:rPr>
          <w:rFonts w:ascii="Roboto Regular" w:eastAsia="Roboto Regular" w:hAnsi="Roboto Regular" w:cs="Roboto Regular"/>
          <w:sz w:val="20"/>
        </w:rPr>
        <w:t xml:space="preserve"> </w:t>
      </w:r>
      <w:r>
        <w:rPr>
          <w:rFonts w:ascii="Roboto Regular" w:eastAsia="Roboto Regular" w:hAnsi="Roboto Regular" w:cs="Roboto Regular"/>
          <w:sz w:val="20"/>
        </w:rPr>
        <w:t>(1998-2008).  Obtention de plusieurs pr</w:t>
      </w:r>
      <w:r>
        <w:rPr>
          <w:rFonts w:ascii="Roboto Regular" w:eastAsia="Roboto Regular" w:hAnsi="Roboto Regular" w:cs="Roboto Regular"/>
          <w:sz w:val="20"/>
        </w:rPr>
        <w:t>ix importants dont : G</w:t>
      </w:r>
      <w:r>
        <w:rPr>
          <w:rFonts w:ascii="Roboto Regular" w:eastAsia="Roboto Regular" w:hAnsi="Roboto Regular" w:cs="Roboto Regular"/>
          <w:sz w:val="20"/>
        </w:rPr>
        <w:t>lobe, Phénix, Alcan, EECOM et Energia.</w:t>
      </w:r>
      <w:r>
        <w:rPr>
          <w:rFonts w:ascii="Roboto Regular" w:eastAsia="Roboto Regular" w:hAnsi="Roboto Regular" w:cs="Roboto Regular"/>
          <w:sz w:val="20"/>
        </w:rPr>
        <w:t xml:space="preserve"> </w:t>
      </w:r>
      <w:r>
        <w:rPr>
          <w:rFonts w:ascii="Roboto Regular" w:eastAsia="Roboto Regular" w:hAnsi="Roboto Regular" w:cs="Roboto Regular"/>
          <w:color w:val="0070C0"/>
          <w:sz w:val="20"/>
        </w:rPr>
        <w:t>Richard Armstrong</w:t>
      </w:r>
    </w:p>
    <w:p>
      <w:pPr>
        <w:pBdr/>
        <w:jc w:val="both"/>
        <w:rPr>
          <w:rFonts w:ascii="Constantia" w:eastAsia="Constantia" w:hAnsi="Constantia" w:cs="Constantia"/>
          <w:i w:val="true"/>
          <w:color w:val="FFFFFF"/>
        </w:rPr>
      </w:pPr>
      <w:r/>
      <w:r>
        <w:pict>
          <v:shape type="#_x0000_t1" id="_x0000_s1026" style="mso-wrap-style:square;z-index:251659264;position:absolute;mso-position-horizontal-relative:text;margin-left:54.35pt;mso-position-horizontal:absolute;mso-position-vertical-relative:text;margin-top:4.2pt;mso-position-vertical:absolute;width:55.5pt;height:53.60025pt;v-text-anchor:middle" fillcolor="#336699" strokecolor="#ffffff" strokeweight="2.25pt">
            <v:stroke dashstyle="solid"/>
          </v:shape>
        </w:pict>
      </w:r>
    </w:p>
    <w:p>
      <w:pPr>
        <w:pBdr/>
        <w:tabs>
          <w:tab w:pos="9360" w:val="right" w:leader="none"/>
        </w:tabs>
        <w:jc w:val="both"/>
        <w:rPr>
          <w:rFonts w:ascii="Constantia" w:eastAsia="Constantia" w:hAnsi="Constantia" w:cs="Constantia"/>
          <w:i w:val="true"/>
          <w:color w:val="FFFFFF"/>
        </w:rPr>
      </w:pPr>
    </w:p>
    <w:p>
      <w:pPr>
        <w:pBdr/>
        <w:tabs>
          <w:tab w:pos="9360" w:val="right" w:leader="none"/>
        </w:tabs>
        <w:jc w:val="both"/>
        <w:rPr>
          <w:rFonts w:ascii="Constantia" w:eastAsia="Constantia" w:hAnsi="Constantia" w:cs="Constantia"/>
          <w:i w:val="true"/>
          <w:color w:val="FFFFFF"/>
        </w:rPr>
      </w:pPr>
    </w:p>
    <w:p>
      <w:pPr>
        <w:spacing w:before="240"/>
        <w:rPr>
          <w:rFonts w:ascii="Calibri" w:eastAsia="Calibri" w:hAnsi="Calibri" w:cs="Calibri"/>
          <w:b w:val="true"/>
          <w:sz w:val="12"/>
        </w:rPr>
      </w:pPr>
    </w:p>
    <w:p>
      <w:pPr>
        <w:spacing w:after="120"/>
        <w:rPr>
          <w:b w:val="true"/>
          <w:sz w:val="22"/>
        </w:rPr>
      </w:pPr>
    </w:p>
    <w:p>
      <w:pPr>
        <w:spacing w:after="120"/>
        <w:rPr>
          <w:b w:val="true"/>
          <w:sz w:val="22"/>
        </w:rPr>
      </w:pPr>
      <w:r>
        <w:rPr>
          <w:rFonts w:ascii="Roboto Regular" w:eastAsia="Roboto Regular" w:hAnsi="Roboto Regular" w:cs="Roboto Regular"/>
          <w:b w:val="true"/>
          <w:sz w:val="20"/>
        </w:rPr>
        <w:t>ANNEXE</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R</w:t>
      </w:r>
      <w:r>
        <w:rPr>
          <w:rFonts w:ascii="Roboto Regular" w:eastAsia="Roboto Regular" w:hAnsi="Roboto Regular" w:cs="Roboto Regular"/>
          <w:b w:val="true"/>
          <w:sz w:val="20"/>
        </w:rPr>
        <w:t>éalisations à l</w:t>
      </w:r>
      <w:r>
        <w:rPr>
          <w:rFonts w:ascii="Roboto Regular" w:eastAsia="Roboto Regular" w:hAnsi="Roboto Regular" w:cs="Roboto Regular"/>
          <w:b w:val="true"/>
          <w:sz w:val="20"/>
        </w:rPr>
        <w:t>’inte</w:t>
      </w:r>
      <w:r>
        <w:rPr>
          <w:rFonts w:ascii="Roboto Regular" w:eastAsia="Roboto Regular" w:hAnsi="Roboto Regular" w:cs="Roboto Regular"/>
          <w:b w:val="true"/>
          <w:sz w:val="20"/>
        </w:rPr>
        <w:t>rnational</w:t>
      </w:r>
    </w:p>
    <w:p>
      <w:pPr>
        <w:pBdr/>
        <w:tabs>
          <w:tab w:pos="394" w:val="left" w:leader="none"/>
          <w:tab w:pos="4681" w:val="center" w:leader="none"/>
        </w:tabs>
        <w:spacing w:line="360" w:lineRule="auto" w:after="120"/>
        <w:jc w:val="both"/>
        <w:rPr>
          <w:b w:val="true"/>
          <w:sz w:val="22"/>
        </w:rPr>
      </w:pPr>
    </w:p>
    <w:p>
      <w:pPr>
        <w:pBdr/>
        <w:tabs>
          <w:tab w:pos="394" w:val="left" w:leader="none"/>
          <w:tab w:pos="4681" w:val="center" w:leader="none"/>
        </w:tabs>
        <w:spacing w:line="360" w:lineRule="auto" w:after="120"/>
        <w:jc w:val="both"/>
        <w:rPr>
          <w:b w:val="true"/>
          <w:sz w:val="22"/>
        </w:rPr>
      </w:pPr>
      <w:r>
        <w:pict>
          <v:shape type="#_x0000_t20" id="_x0000_s1026" style="mso-wrap-style:square;z-index:251659264;position:absolute;mso-position-horizontal-relative:text;margin-left:339.05pt;mso-position-horizontal:absolute;mso-position-vertical-relative:text;margin-top:7.3pt;mso-position-vertical:absolute;width:131.25pt;height:0.44999999999999973pt" fillcolor="#e1e1e1" strokecolor="#969696" strokeweight="0.75pt">
            <v:stroke dashstyle="solid"/>
          </v:shape>
        </w:pict>
      </w:r>
      <w:r>
        <w:pict>
          <v:shape type="#_x0000_t20" id="_x0000_s1026" style="mso-wrap-style:square;z-index:251659264;position:absolute;flip:y;mso-position-horizontal-relative:text;margin-left:2.25pt;mso-position-horizontal:absolute;mso-position-vertical-relative:text;margin-top:7.75pt;mso-position-vertical:absolute;width:130.85025000000002pt;height:0.0pt" fillcolor="#e1e1e1" strokecolor="#969696" strokeweight="0.75pt">
            <v:stroke dashstyle="solid"/>
          </v:shape>
        </w:pict>
      </w:r>
      <w:r>
        <w:rPr>
          <w:rFonts w:ascii="Roboto Regular" w:eastAsia="Roboto Regular" w:hAnsi="Roboto Regular" w:cs="Roboto Regular"/>
          <w:b w:val="true"/>
          <w:sz w:val="20"/>
        </w:rPr>
        <w:tab/>
      </w:r>
      <w:r>
        <w:rPr>
          <w:rFonts w:ascii="Roboto Regular" w:eastAsia="Roboto Regular" w:hAnsi="Roboto Regular" w:cs="Roboto Regular"/>
          <w:b w:val="true"/>
          <w:sz w:val="20"/>
        </w:rPr>
        <w:tab/>
      </w:r>
      <w:r>
        <w:rPr>
          <w:rFonts w:ascii="Roboto Regular" w:eastAsia="Roboto Regular" w:hAnsi="Roboto Regular" w:cs="Roboto Regular"/>
          <w:b w:val="true"/>
          <w:sz w:val="20"/>
        </w:rPr>
        <w:t xml:space="preserve">Perfectionnement à l’international </w:t>
      </w:r>
    </w:p>
    <w:p>
      <w:pPr>
        <w:pStyle w:val="BodyText"/>
        <w:numPr>
          <w:ilvl w:val="0"/>
          <w:numId w:val="3"/>
        </w:numPr>
        <w:pBdr/>
        <w:tabs>
          <w:tab w:pos="360" w:val="left" w:leader="none"/>
        </w:tabs>
        <w:spacing w:line="240" w:lineRule="auto" w:after="0"/>
        <w:ind w:hanging="360" w:left="360"/>
        <w:jc w:val="left"/>
        <w:rPr>
          <w:rFonts w:ascii="Times New Roman" w:eastAsia="Times New Roman" w:hAnsi="Times New Roman" w:cs="Times New Roman"/>
          <w:sz w:val="22"/>
        </w:rPr>
      </w:pPr>
      <w:r>
        <w:rPr>
          <w:rFonts w:ascii="Roboto Regular" w:eastAsia="Roboto Regular" w:hAnsi="Roboto Regular" w:cs="Roboto Regular"/>
          <w:sz w:val="20"/>
        </w:rPr>
        <w:t xml:space="preserve">Sessions de formation par Cégep international : </w:t>
      </w:r>
      <w:r>
        <w:rPr>
          <w:rFonts w:ascii="Roboto Regular" w:eastAsia="Roboto Regular" w:hAnsi="Roboto Regular" w:cs="Roboto Regular"/>
          <w:sz w:val="20"/>
        </w:rPr>
        <w:t>soumission de projets</w:t>
      </w:r>
      <w:r>
        <w:rPr>
          <w:rFonts w:ascii="Roboto Regular" w:eastAsia="Roboto Regular" w:hAnsi="Roboto Regular" w:cs="Roboto Regular"/>
          <w:sz w:val="20"/>
        </w:rPr>
        <w:t xml:space="preserve"> Banque mondiale et ACDI ; fonc</w:t>
      </w:r>
      <w:r>
        <w:rPr>
          <w:rFonts w:ascii="Roboto Regular" w:eastAsia="Roboto Regular" w:hAnsi="Roboto Regular" w:cs="Roboto Regular"/>
          <w:sz w:val="20"/>
        </w:rPr>
        <w:t>tionnement du Fonds monétaire international</w:t>
      </w:r>
      <w:r>
        <w:rPr>
          <w:rFonts w:ascii="Roboto Regular" w:eastAsia="Roboto Regular" w:hAnsi="Roboto Regular" w:cs="Roboto Regular"/>
          <w:sz w:val="20"/>
        </w:rPr>
        <w:t>.</w:t>
      </w:r>
    </w:p>
    <w:p>
      <w:pPr>
        <w:numPr>
          <w:ilvl w:val="0"/>
          <w:numId w:val="4"/>
        </w:numPr>
        <w:tabs>
          <w:tab w:pos="360" w:val="left" w:leader="none"/>
        </w:tabs>
        <w:ind w:hanging="360" w:left="360"/>
        <w:rPr>
          <w:sz w:val="22"/>
        </w:rPr>
      </w:pPr>
      <w:r>
        <w:rPr>
          <w:rFonts w:ascii="Roboto Regular" w:eastAsia="Roboto Regular" w:hAnsi="Roboto Regular" w:cs="Roboto Regular"/>
          <w:sz w:val="20"/>
        </w:rPr>
        <w:t>Formation pré-départ, trois jours en efficacité interculturelle, Institut canadien du service extérieur, Centre d’ap</w:t>
      </w:r>
      <w:r>
        <w:rPr>
          <w:rFonts w:ascii="Roboto Regular" w:eastAsia="Roboto Regular" w:hAnsi="Roboto Regular" w:cs="Roboto Regular"/>
          <w:sz w:val="20"/>
        </w:rPr>
        <w:t>prentissage interculturel</w:t>
      </w:r>
      <w:r>
        <w:rPr>
          <w:rFonts w:ascii="Roboto Regular" w:eastAsia="Roboto Regular" w:hAnsi="Roboto Regular" w:cs="Roboto Regular"/>
          <w:sz w:val="20"/>
        </w:rPr>
        <w:t>.</w:t>
      </w:r>
    </w:p>
    <w:p>
      <w:pPr>
        <w:numPr>
          <w:ilvl w:val="0"/>
          <w:numId w:val="4"/>
        </w:numPr>
        <w:pBdr/>
        <w:tabs>
          <w:tab w:pos="360" w:val="left" w:leader="none"/>
        </w:tabs>
        <w:ind w:hanging="360" w:left="360"/>
        <w:jc w:val="both"/>
        <w:rPr>
          <w:sz w:val="22"/>
        </w:rPr>
      </w:pPr>
      <w:r>
        <w:rPr>
          <w:rFonts w:ascii="Roboto Regular" w:eastAsia="Roboto Regular" w:hAnsi="Roboto Regular" w:cs="Roboto Regular"/>
          <w:sz w:val="20"/>
        </w:rPr>
        <w:t>Formation, planification pré-départ trois jours, à titre de coopéran</w:t>
      </w:r>
      <w:r>
        <w:rPr>
          <w:rFonts w:ascii="Roboto Regular" w:eastAsia="Roboto Regular" w:hAnsi="Roboto Regular" w:cs="Roboto Regular"/>
          <w:sz w:val="20"/>
        </w:rPr>
        <w:t>t-volontaire pour le Rwanda, OCSD-Oxfam-Qu</w:t>
      </w:r>
      <w:r>
        <w:rPr>
          <w:rFonts w:ascii="Roboto Regular" w:eastAsia="Roboto Regular" w:hAnsi="Roboto Regular" w:cs="Roboto Regular"/>
          <w:sz w:val="20"/>
        </w:rPr>
        <w:t>ébec</w:t>
      </w:r>
      <w:r>
        <w:rPr>
          <w:rFonts w:ascii="Roboto Regular" w:eastAsia="Roboto Regular" w:hAnsi="Roboto Regular" w:cs="Roboto Regular"/>
          <w:sz w:val="20"/>
        </w:rPr>
        <w:t>.</w:t>
      </w:r>
    </w:p>
    <w:p>
      <w:pPr>
        <w:numPr>
          <w:ilvl w:val="0"/>
          <w:numId w:val="4"/>
        </w:numPr>
        <w:pBdr/>
        <w:tabs>
          <w:tab w:pos="360" w:val="left" w:leader="none"/>
        </w:tabs>
        <w:ind w:hanging="360" w:left="360"/>
        <w:jc w:val="both"/>
        <w:rPr>
          <w:sz w:val="22"/>
        </w:rPr>
      </w:pPr>
      <w:r>
        <w:rPr>
          <w:rFonts w:ascii="Roboto Regular" w:eastAsia="Roboto Regular" w:hAnsi="Roboto Regular" w:cs="Roboto Regular"/>
          <w:sz w:val="20"/>
        </w:rPr>
        <w:t>Stage de formation, Adaptation et commu</w:t>
      </w:r>
      <w:r>
        <w:rPr>
          <w:rFonts w:ascii="Roboto Regular" w:eastAsia="Roboto Regular" w:hAnsi="Roboto Regular" w:cs="Roboto Regular"/>
          <w:sz w:val="20"/>
        </w:rPr>
        <w:t>nication interculturelle, OCSD.</w:t>
      </w:r>
    </w:p>
    <w:p>
      <w:pPr>
        <w:numPr>
          <w:ilvl w:val="0"/>
          <w:numId w:val="4"/>
        </w:numPr>
        <w:pBdr/>
        <w:tabs>
          <w:tab w:pos="360" w:val="left" w:leader="none"/>
        </w:tabs>
        <w:ind w:hanging="360" w:left="360"/>
        <w:jc w:val="both"/>
        <w:rPr>
          <w:sz w:val="22"/>
        </w:rPr>
      </w:pPr>
      <w:r>
        <w:rPr>
          <w:rFonts w:ascii="Roboto Regular" w:eastAsia="Roboto Regular" w:hAnsi="Roboto Regular" w:cs="Roboto Regular"/>
          <w:sz w:val="20"/>
        </w:rPr>
        <w:t>Formation "Introduction à la coopération internationale", organisée conjointement par l’</w:t>
      </w:r>
      <w:r>
        <w:rPr>
          <w:rFonts w:ascii="Roboto Regular" w:eastAsia="Roboto Regular" w:hAnsi="Roboto Regular" w:cs="Roboto Regular"/>
          <w:sz w:val="20"/>
        </w:rPr>
        <w:t xml:space="preserve">Université Laval et </w:t>
      </w:r>
      <w:r>
        <w:rPr>
          <w:rFonts w:ascii="Roboto Regular" w:eastAsia="Roboto Regular" w:hAnsi="Roboto Regular" w:cs="Roboto Regular"/>
          <w:sz w:val="20"/>
        </w:rPr>
        <w:t xml:space="preserve">le </w:t>
      </w:r>
      <w:r>
        <w:rPr>
          <w:rFonts w:ascii="Roboto Regular" w:eastAsia="Roboto Regular" w:hAnsi="Roboto Regular" w:cs="Roboto Regular"/>
          <w:sz w:val="20"/>
        </w:rPr>
        <w:t>C</w:t>
      </w:r>
      <w:r>
        <w:rPr>
          <w:rFonts w:ascii="Roboto Regular" w:eastAsia="Roboto Regular" w:hAnsi="Roboto Regular" w:cs="Roboto Regular"/>
          <w:sz w:val="20"/>
        </w:rPr>
        <w:t>entre d’études et de coop</w:t>
      </w:r>
      <w:r>
        <w:rPr>
          <w:rFonts w:ascii="Roboto Regular" w:eastAsia="Roboto Regular" w:hAnsi="Roboto Regular" w:cs="Roboto Regular"/>
          <w:sz w:val="20"/>
        </w:rPr>
        <w:t>ération internationale (CE</w:t>
      </w:r>
      <w:r>
        <w:rPr>
          <w:rFonts w:ascii="Roboto Regular" w:eastAsia="Roboto Regular" w:hAnsi="Roboto Regular" w:cs="Roboto Regular"/>
          <w:sz w:val="20"/>
        </w:rPr>
        <w:t>CI</w:t>
      </w:r>
      <w:r>
        <w:rPr>
          <w:rFonts w:ascii="Roboto Regular" w:eastAsia="Roboto Regular" w:hAnsi="Roboto Regular" w:cs="Roboto Regular"/>
          <w:sz w:val="20"/>
        </w:rPr>
        <w:t>)</w:t>
      </w:r>
      <w:r>
        <w:rPr>
          <w:rFonts w:ascii="Roboto Regular" w:eastAsia="Roboto Regular" w:hAnsi="Roboto Regular" w:cs="Roboto Regular"/>
          <w:sz w:val="20"/>
        </w:rPr>
        <w:t>.</w:t>
      </w:r>
    </w:p>
    <w:p>
      <w:pPr>
        <w:pBdr/>
        <w:tabs>
          <w:tab w:pos="394" w:val="left" w:leader="none"/>
          <w:tab w:pos="4681" w:val="center" w:leader="none"/>
        </w:tabs>
        <w:spacing w:line="360" w:lineRule="auto" w:after="120"/>
        <w:jc w:val="both"/>
        <w:rPr>
          <w:b w:val="true"/>
          <w:sz w:val="22"/>
        </w:rPr>
      </w:pPr>
    </w:p>
    <w:p>
      <w:pPr>
        <w:pBdr/>
        <w:tabs>
          <w:tab w:pos="394" w:val="left" w:leader="none"/>
          <w:tab w:pos="4681" w:val="center" w:leader="none"/>
        </w:tabs>
        <w:spacing w:line="360" w:lineRule="auto" w:after="120"/>
        <w:jc w:val="both"/>
        <w:rPr>
          <w:b w:val="true"/>
          <w:sz w:val="22"/>
        </w:rPr>
      </w:pPr>
      <w:r>
        <w:pict>
          <v:shape type="#_x0000_t20" id="_x0000_s1026" style="mso-wrap-style:square;z-index:251659264;position:absolute;flip:y;mso-position-horizontal-relative:text;margin-left:2.25pt;mso-position-horizontal:absolute;mso-position-vertical-relative:text;margin-top:7.75pt;mso-position-vertical:absolute;width:130.85025000000002pt;height:0.0pt" fillcolor="#e1e1e1" strokecolor="#969696" strokeweight="0.75pt">
            <v:stroke dashstyle="solid"/>
          </v:shape>
        </w:pict>
      </w:r>
      <w:r>
        <w:pict>
          <v:shape type="#_x0000_t20" id="_x0000_s1026" style="mso-wrap-style:square;z-index:251659264;position:absolute;mso-position-horizontal-relative:text;margin-left:336.55pt;mso-position-horizontal:absolute;mso-position-vertical-relative:text;margin-top:7.3pt;mso-position-vertical:absolute;width:133.7505pt;height:0.44999999999999973pt" fillcolor="#e1e1e1" strokecolor="#969696" strokeweight="0.75pt">
            <v:stroke dashstyle="solid"/>
          </v:shape>
        </w:pict>
      </w:r>
      <w:r>
        <w:rPr>
          <w:rFonts w:ascii="Roboto Regular" w:eastAsia="Roboto Regular" w:hAnsi="Roboto Regular" w:cs="Roboto Regular"/>
          <w:b w:val="true"/>
          <w:sz w:val="20"/>
        </w:rPr>
        <w:tab/>
      </w:r>
      <w:r>
        <w:rPr>
          <w:rFonts w:ascii="Roboto Regular" w:eastAsia="Roboto Regular" w:hAnsi="Roboto Regular" w:cs="Roboto Regular"/>
          <w:b w:val="true"/>
          <w:sz w:val="20"/>
        </w:rPr>
        <w:tab/>
      </w:r>
      <w:r>
        <w:rPr>
          <w:rFonts w:ascii="Roboto Regular" w:eastAsia="Roboto Regular" w:hAnsi="Roboto Regular" w:cs="Roboto Regular"/>
          <w:b w:val="true"/>
          <w:sz w:val="20"/>
        </w:rPr>
        <w:t>Expérience à l’international</w:t>
      </w:r>
      <w:r>
        <w:rPr>
          <w:rFonts w:ascii="Roboto Regular" w:eastAsia="Roboto Regular" w:hAnsi="Roboto Regular" w:cs="Roboto Regular"/>
          <w:b w:val="true"/>
          <w:sz w:val="20"/>
        </w:rPr>
        <w:t>,</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par pays</w:t>
      </w:r>
    </w:p>
    <w:p>
      <w:pPr>
        <w:pBdr/>
        <w:tabs>
          <w:tab w:pos="1559" w:val="left" w:leader="none"/>
        </w:tabs>
        <w:ind w:hanging="1702" w:left="1559"/>
        <w:jc w:val="both"/>
        <w:rPr>
          <w:sz w:val="22"/>
        </w:rPr>
      </w:pPr>
      <w:r>
        <w:rPr>
          <w:rFonts w:ascii="Roboto Regular" w:eastAsia="Roboto Regular" w:hAnsi="Roboto Regular" w:cs="Roboto Regular"/>
          <w:b w:val="true"/>
          <w:sz w:val="20"/>
        </w:rPr>
        <w:t>Bénin</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     </w:t>
      </w:r>
      <w:r>
        <w:rPr>
          <w:rFonts w:ascii="Roboto Regular" w:eastAsia="Roboto Regular" w:hAnsi="Roboto Regular" w:cs="Roboto Regular"/>
          <w:sz w:val="20"/>
        </w:rPr>
        <w:t>- Mission d’évaluation de besoins, rédaction de la demande de financement pour le projet</w:t>
      </w:r>
      <w:r>
        <w:rPr>
          <w:rFonts w:ascii="Roboto Regular" w:eastAsia="Roboto Regular" w:hAnsi="Roboto Regular" w:cs="Roboto Regular"/>
          <w:sz w:val="20"/>
        </w:rPr>
        <w:t xml:space="preserve"> de formation</w:t>
      </w:r>
      <w:r>
        <w:rPr>
          <w:rFonts w:ascii="Roboto Regular" w:eastAsia="Roboto Regular" w:hAnsi="Roboto Regular" w:cs="Roboto Regular"/>
          <w:sz w:val="20"/>
        </w:rPr>
        <w:t xml:space="preserve"> </w:t>
      </w:r>
      <w:r>
        <w:rPr>
          <w:rFonts w:ascii="Roboto Regular" w:eastAsia="Roboto Regular" w:hAnsi="Roboto Regular" w:cs="Roboto Regular"/>
          <w:i w:val="true"/>
          <w:sz w:val="20"/>
        </w:rPr>
        <w:t>Compétences en Environnement</w:t>
      </w:r>
      <w:r>
        <w:rPr>
          <w:rFonts w:ascii="Roboto Regular" w:eastAsia="Roboto Regular" w:hAnsi="Roboto Regular" w:cs="Roboto Regular"/>
          <w:sz w:val="20"/>
        </w:rPr>
        <w:t xml:space="preserve"> pour un financement obtenu de 400,0</w:t>
      </w:r>
      <w:r>
        <w:rPr>
          <w:rFonts w:ascii="Roboto Regular" w:eastAsia="Roboto Regular" w:hAnsi="Roboto Regular" w:cs="Roboto Regular"/>
          <w:sz w:val="20"/>
        </w:rPr>
        <w:t>00 $ par l’Association canadienne des coll</w:t>
      </w:r>
      <w:r>
        <w:rPr>
          <w:rFonts w:ascii="Roboto Regular" w:eastAsia="Roboto Regular" w:hAnsi="Roboto Regular" w:cs="Roboto Regular"/>
          <w:sz w:val="20"/>
        </w:rPr>
        <w:t>èges communautaires (ACCC)</w:t>
      </w:r>
      <w:r>
        <w:rPr>
          <w:rFonts w:ascii="Roboto Regular" w:eastAsia="Roboto Regular" w:hAnsi="Roboto Regular" w:cs="Roboto Regular"/>
          <w:sz w:val="20"/>
        </w:rPr>
        <w:t xml:space="preserve"> (2002</w:t>
      </w:r>
      <w:r>
        <w:rPr>
          <w:rFonts w:ascii="Roboto Regular" w:eastAsia="Roboto Regular" w:hAnsi="Roboto Regular" w:cs="Roboto Regular"/>
          <w:sz w:val="20"/>
        </w:rPr>
        <w:t>)</w:t>
      </w:r>
      <w:r>
        <w:rPr>
          <w:rFonts w:ascii="Roboto Regular" w:eastAsia="Roboto Regular" w:hAnsi="Roboto Regular" w:cs="Roboto Regular"/>
          <w:sz w:val="20"/>
        </w:rPr>
        <w:t>.</w:t>
      </w:r>
    </w:p>
    <w:p>
      <w:pPr>
        <w:pBdr/>
        <w:tabs>
          <w:tab w:pos="1559" w:val="left" w:leader="none"/>
        </w:tabs>
        <w:ind w:hanging="1702" w:left="1418"/>
        <w:jc w:val="both"/>
        <w:rPr>
          <w:sz w:val="22"/>
        </w:rPr>
      </w:pPr>
    </w:p>
    <w:p>
      <w:pPr>
        <w:numPr>
          <w:ilvl w:val="0"/>
          <w:numId w:val="5"/>
        </w:numPr>
        <w:pBdr/>
        <w:tabs>
          <w:tab w:pos="1559" w:val="left" w:leader="none"/>
          <w:tab w:pos="1620" w:val="left" w:leader="none"/>
        </w:tabs>
        <w:spacing w:after="120"/>
        <w:ind w:hanging="142" w:left="1560"/>
        <w:jc w:val="both"/>
        <w:rPr>
          <w:sz w:val="22"/>
        </w:rPr>
      </w:pPr>
      <w:r>
        <w:rPr>
          <w:rFonts w:ascii="Roboto Regular" w:eastAsia="Roboto Regular" w:hAnsi="Roboto Regular" w:cs="Roboto Regular"/>
          <w:sz w:val="20"/>
        </w:rPr>
        <w:t>C</w:t>
      </w:r>
      <w:r>
        <w:rPr>
          <w:rFonts w:ascii="Roboto Regular" w:eastAsia="Roboto Regular" w:hAnsi="Roboto Regular" w:cs="Roboto Regular"/>
          <w:sz w:val="20"/>
        </w:rPr>
        <w:t xml:space="preserve">oordination de projet : </w:t>
      </w:r>
      <w:r>
        <w:rPr>
          <w:rFonts w:ascii="Roboto Regular" w:eastAsia="Roboto Regular" w:hAnsi="Roboto Regular" w:cs="Roboto Regular"/>
          <w:i w:val="true"/>
          <w:sz w:val="20"/>
        </w:rPr>
        <w:t>Compétences en environnement</w:t>
      </w:r>
      <w:r>
        <w:rPr>
          <w:rFonts w:ascii="Roboto Regular" w:eastAsia="Roboto Regular" w:hAnsi="Roboto Regular" w:cs="Roboto Regular"/>
          <w:sz w:val="20"/>
        </w:rPr>
        <w:t xml:space="preserve"> (coordination des ressources humaines, gestion financière et relations avec les partenaires) avec le ministère de l’Enseignement te</w:t>
      </w:r>
      <w:r>
        <w:rPr>
          <w:rFonts w:ascii="Roboto Regular" w:eastAsia="Roboto Regular" w:hAnsi="Roboto Regular" w:cs="Roboto Regular"/>
          <w:sz w:val="20"/>
        </w:rPr>
        <w:t>chnique et de la formation professionnelle du Bénin. Formation</w:t>
      </w:r>
      <w:r>
        <w:rPr>
          <w:rFonts w:ascii="Roboto Regular" w:eastAsia="Roboto Regular" w:hAnsi="Roboto Regular" w:cs="Roboto Regular"/>
          <w:sz w:val="20"/>
        </w:rPr>
        <w:t xml:space="preserve"> à l’approche par compétence</w:t>
      </w:r>
      <w:r>
        <w:rPr>
          <w:rFonts w:ascii="Roboto Regular" w:eastAsia="Roboto Regular" w:hAnsi="Roboto Regular" w:cs="Roboto Regular"/>
          <w:sz w:val="20"/>
        </w:rPr>
        <w:t xml:space="preserve"> (2002-2003)</w:t>
      </w:r>
      <w:r>
        <w:rPr>
          <w:rFonts w:ascii="Roboto Regular" w:eastAsia="Roboto Regular" w:hAnsi="Roboto Regular" w:cs="Roboto Regular"/>
          <w:sz w:val="20"/>
        </w:rPr>
        <w:t>.</w:t>
      </w:r>
    </w:p>
    <w:p>
      <w:pPr>
        <w:pStyle w:val="BodyTextIndent"/>
        <w:tabs>
          <w:tab w:pos="1559" w:val="left" w:leader="none"/>
          <w:tab w:pos="1620" w:val="left" w:leader="none"/>
        </w:tabs>
        <w:ind w:hanging="142" w:left="1560"/>
        <w:rPr>
          <w:rFonts w:ascii="Times New Roman" w:eastAsia="Times New Roman" w:hAnsi="Times New Roman" w:cs="Times New Roman"/>
          <w:sz w:val="22"/>
        </w:rPr>
      </w:pPr>
      <w:r>
        <w:rPr>
          <w:rFonts w:ascii="Roboto Regular" w:eastAsia="Roboto Regular" w:hAnsi="Roboto Regular" w:cs="Roboto Regular"/>
          <w:sz w:val="20"/>
        </w:rPr>
        <w:t xml:space="preserve">- Mission d’évaluation de fin de projet </w:t>
      </w:r>
      <w:r>
        <w:rPr>
          <w:rFonts w:ascii="Roboto Regular" w:eastAsia="Roboto Regular" w:hAnsi="Roboto Regular" w:cs="Roboto Regular"/>
          <w:sz w:val="20"/>
        </w:rPr>
        <w:t>Compétences en Environnement</w:t>
      </w:r>
      <w:r>
        <w:rPr>
          <w:rFonts w:ascii="Roboto Regular" w:eastAsia="Roboto Regular" w:hAnsi="Roboto Regular" w:cs="Roboto Regular"/>
          <w:sz w:val="20"/>
        </w:rPr>
        <w:t xml:space="preserve">, rédaction du rapport </w:t>
      </w:r>
      <w:r>
        <w:rPr>
          <w:rFonts w:ascii="Roboto Regular" w:eastAsia="Roboto Regular" w:hAnsi="Roboto Regular" w:cs="Roboto Regular"/>
          <w:sz w:val="20"/>
        </w:rPr>
        <w:t>final pour le compte de l’ACCC</w:t>
      </w:r>
      <w:r>
        <w:rPr>
          <w:rFonts w:ascii="Roboto Regular" w:eastAsia="Roboto Regular" w:hAnsi="Roboto Regular" w:cs="Roboto Regular"/>
          <w:sz w:val="20"/>
        </w:rPr>
        <w:t xml:space="preserve"> (2007)</w:t>
      </w:r>
      <w:r>
        <w:rPr>
          <w:rFonts w:ascii="Roboto Regular" w:eastAsia="Roboto Regular" w:hAnsi="Roboto Regular" w:cs="Roboto Regular"/>
          <w:sz w:val="20"/>
        </w:rPr>
        <w:t>.</w:t>
      </w:r>
    </w:p>
    <w:p>
      <w:pPr>
        <w:pStyle w:val="BodyTextIndent"/>
        <w:tabs>
          <w:tab w:pos="1559" w:val="left" w:leader="none"/>
          <w:tab w:pos="1620" w:val="left" w:leader="none"/>
        </w:tabs>
        <w:spacing w:after="0"/>
        <w:ind w:hanging="142" w:left="1560"/>
        <w:rPr>
          <w:rFonts w:ascii="Times New Roman" w:eastAsia="Times New Roman" w:hAnsi="Times New Roman" w:cs="Times New Roman"/>
          <w:sz w:val="22"/>
        </w:rPr>
      </w:pPr>
    </w:p>
    <w:p>
      <w:pPr>
        <w:pBdr/>
        <w:tabs>
          <w:tab w:pos="1418" w:val="left" w:leader="none"/>
        </w:tabs>
        <w:ind w:hanging="1702" w:left="1559"/>
        <w:jc w:val="both"/>
        <w:rPr>
          <w:sz w:val="22"/>
        </w:rPr>
      </w:pPr>
      <w:r>
        <w:rPr>
          <w:rFonts w:ascii="Roboto Regular" w:eastAsia="Roboto Regular" w:hAnsi="Roboto Regular" w:cs="Roboto Regular"/>
          <w:b w:val="true"/>
          <w:sz w:val="20"/>
        </w:rPr>
        <w:t>Brésil</w:t>
      </w:r>
      <w:r>
        <w:rPr>
          <w:rFonts w:ascii="Roboto Regular" w:eastAsia="Roboto Regular" w:hAnsi="Roboto Regular" w:cs="Roboto Regular"/>
          <w:b w:val="true"/>
          <w:sz w:val="20"/>
        </w:rPr>
        <w:tab/>
      </w:r>
      <w:r>
        <w:rPr>
          <w:rFonts w:ascii="Roboto Regular" w:eastAsia="Roboto Regular" w:hAnsi="Roboto Regular" w:cs="Roboto Regular"/>
          <w:sz w:val="20"/>
        </w:rPr>
        <w:t>- Membre d'une délégation de 5 pe</w:t>
      </w:r>
      <w:r>
        <w:rPr>
          <w:rFonts w:ascii="Roboto Regular" w:eastAsia="Roboto Regular" w:hAnsi="Roboto Regular" w:cs="Roboto Regular"/>
          <w:sz w:val="20"/>
        </w:rPr>
        <w:t>rsonnes pilotée par Cégep international qui a reçu un financement du ministère des Relations internationales du Québec pour accroître les liens de collaboration entre les cégeps et le Brésil, pays prioritaire dans la politique internationale du Québec. L'o</w:t>
      </w:r>
      <w:r>
        <w:rPr>
          <w:rFonts w:ascii="Roboto Regular" w:eastAsia="Roboto Regular" w:hAnsi="Roboto Regular" w:cs="Roboto Regular"/>
          <w:sz w:val="20"/>
        </w:rPr>
        <w:t xml:space="preserve">bjectif de la mission de 12 jours était de présenter l'expertise du Cégep@distance et d'explorer le développement de partenariats institutionnels. Sao Paolo, Curitiba, Rio de </w:t>
      </w:r>
      <w:r>
        <w:rPr>
          <w:rFonts w:ascii="Roboto Regular" w:eastAsia="Roboto Regular" w:hAnsi="Roboto Regular" w:cs="Roboto Regular"/>
          <w:sz w:val="20"/>
        </w:rPr>
        <w:t>Janeiro</w:t>
      </w:r>
      <w:r>
        <w:rPr>
          <w:rFonts w:ascii="Roboto Regular" w:eastAsia="Roboto Regular" w:hAnsi="Roboto Regular" w:cs="Roboto Regular"/>
          <w:sz w:val="20"/>
        </w:rPr>
        <w:t xml:space="preserve"> (2011)</w:t>
      </w:r>
      <w:r>
        <w:rPr>
          <w:rFonts w:ascii="Roboto Regular" w:eastAsia="Roboto Regular" w:hAnsi="Roboto Regular" w:cs="Roboto Regular"/>
          <w:sz w:val="20"/>
        </w:rPr>
        <w:t xml:space="preserve">. </w:t>
      </w:r>
    </w:p>
    <w:p>
      <w:pPr>
        <w:pBdr/>
        <w:tabs>
          <w:tab w:pos="1559" w:val="left" w:leader="none"/>
        </w:tabs>
        <w:ind w:hanging="1620" w:left="1620"/>
        <w:jc w:val="both"/>
        <w:rPr>
          <w:b w:val="true"/>
          <w:sz w:val="22"/>
        </w:rPr>
      </w:pPr>
    </w:p>
    <w:p>
      <w:pPr>
        <w:pBdr/>
        <w:tabs>
          <w:tab w:pos="1418" w:val="left" w:leader="none"/>
          <w:tab w:pos="1559" w:val="left" w:leader="none"/>
        </w:tabs>
        <w:ind w:hanging="1702" w:left="1559"/>
        <w:jc w:val="both"/>
        <w:rPr>
          <w:b w:val="true"/>
          <w:sz w:val="22"/>
        </w:rPr>
      </w:pPr>
    </w:p>
    <w:p>
      <w:pPr>
        <w:pBdr/>
        <w:tabs>
          <w:tab w:pos="1418" w:val="left" w:leader="none"/>
          <w:tab w:pos="1559" w:val="left" w:leader="none"/>
        </w:tabs>
        <w:ind w:hanging="1702" w:left="1559"/>
        <w:jc w:val="both"/>
        <w:rPr>
          <w:b w:val="true"/>
          <w:sz w:val="22"/>
        </w:rPr>
      </w:pPr>
    </w:p>
    <w:p>
      <w:pPr>
        <w:pBdr/>
        <w:tabs>
          <w:tab w:pos="1418" w:val="left" w:leader="none"/>
          <w:tab w:pos="1559" w:val="left" w:leader="none"/>
        </w:tabs>
        <w:ind w:hanging="1702" w:left="1559"/>
        <w:jc w:val="both"/>
        <w:rPr>
          <w:sz w:val="22"/>
        </w:rPr>
      </w:pPr>
      <w:r>
        <w:rPr>
          <w:rFonts w:ascii="Roboto Regular" w:eastAsia="Roboto Regular" w:hAnsi="Roboto Regular" w:cs="Roboto Regular"/>
          <w:b w:val="true"/>
          <w:sz w:val="20"/>
        </w:rPr>
        <w:t>Burkina Faso</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 </w:t>
      </w:r>
      <w:r>
        <w:rPr>
          <w:rFonts w:ascii="Roboto Regular" w:eastAsia="Roboto Regular" w:hAnsi="Roboto Regular" w:cs="Roboto Regular"/>
          <w:sz w:val="20"/>
        </w:rPr>
        <w:t>- Conférencier au Forum international Pla</w:t>
      </w:r>
      <w:r>
        <w:rPr>
          <w:rFonts w:ascii="Roboto Regular" w:eastAsia="Roboto Regular" w:hAnsi="Roboto Regular" w:cs="Roboto Regular"/>
          <w:sz w:val="20"/>
        </w:rPr>
        <w:t>net’ERE III</w:t>
      </w:r>
      <w:r>
        <w:rPr>
          <w:rFonts w:ascii="Roboto Regular" w:eastAsia="Roboto Regular" w:hAnsi="Roboto Regular" w:cs="Roboto Regular"/>
          <w:sz w:val="20"/>
        </w:rPr>
        <w:t>, Ouagadougou. Réuni</w:t>
      </w:r>
      <w:r>
        <w:rPr>
          <w:rFonts w:ascii="Roboto Regular" w:eastAsia="Roboto Regular" w:hAnsi="Roboto Regular" w:cs="Roboto Regular"/>
          <w:sz w:val="20"/>
        </w:rPr>
        <w:t xml:space="preserve"> des</w:t>
      </w:r>
    </w:p>
    <w:p>
      <w:pPr>
        <w:pBdr/>
        <w:tabs>
          <w:tab w:pos="1559" w:val="left" w:leader="none"/>
        </w:tabs>
        <w:spacing w:after="120"/>
        <w:ind w:left="1559"/>
        <w:jc w:val="both"/>
        <w:rPr>
          <w:sz w:val="22"/>
        </w:rPr>
      </w:pPr>
      <w:r>
        <w:rPr>
          <w:rFonts w:ascii="Roboto Regular" w:eastAsia="Roboto Regular" w:hAnsi="Roboto Regular" w:cs="Roboto Regular"/>
          <w:sz w:val="20"/>
        </w:rPr>
        <w:t>représentants de la société civile de plus de 40 pays francophones pour établir une déclaration internationale du développement durable. Objectif de mission atteint : Établir le siège social de l’OBNL international Planet’E</w:t>
      </w:r>
      <w:r>
        <w:rPr>
          <w:rFonts w:ascii="Roboto Regular" w:eastAsia="Roboto Regular" w:hAnsi="Roboto Regular" w:cs="Roboto Regular"/>
          <w:sz w:val="20"/>
        </w:rPr>
        <w:t>RE au Co</w:t>
      </w:r>
      <w:r>
        <w:rPr>
          <w:rFonts w:ascii="Roboto Regular" w:eastAsia="Roboto Regular" w:hAnsi="Roboto Regular" w:cs="Roboto Regular"/>
          <w:sz w:val="20"/>
        </w:rPr>
        <w:t>llège de Rosemont</w:t>
      </w:r>
      <w:r>
        <w:rPr>
          <w:rFonts w:ascii="Roboto Regular" w:eastAsia="Roboto Regular" w:hAnsi="Roboto Regular" w:cs="Roboto Regular"/>
          <w:sz w:val="20"/>
        </w:rPr>
        <w:t xml:space="preserve"> (2005)</w:t>
      </w:r>
      <w:r>
        <w:rPr>
          <w:rFonts w:ascii="Roboto Regular" w:eastAsia="Roboto Regular" w:hAnsi="Roboto Regular" w:cs="Roboto Regular"/>
          <w:sz w:val="20"/>
        </w:rPr>
        <w:t>.</w:t>
      </w:r>
    </w:p>
    <w:p>
      <w:pPr>
        <w:pBdr/>
        <w:tabs>
          <w:tab w:pos="1559" w:val="left" w:leader="none"/>
        </w:tabs>
        <w:spacing w:before="240"/>
        <w:ind w:hanging="1702" w:left="1559"/>
        <w:jc w:val="both"/>
        <w:rPr>
          <w:sz w:val="22"/>
        </w:rPr>
      </w:pPr>
      <w:r>
        <w:rPr>
          <w:rFonts w:ascii="Roboto Regular" w:eastAsia="Roboto Regular" w:hAnsi="Roboto Regular" w:cs="Roboto Regular"/>
          <w:b w:val="true"/>
          <w:sz w:val="20"/>
        </w:rPr>
        <w:t>France</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 xml:space="preserve"> </w:t>
      </w:r>
      <w:r>
        <w:rPr>
          <w:rFonts w:ascii="Roboto Regular" w:eastAsia="Roboto Regular" w:hAnsi="Roboto Regular" w:cs="Roboto Regular"/>
          <w:sz w:val="20"/>
        </w:rPr>
        <w:t>- Tournée de conférence sur la gestion environnementale, dans plusieurs villes</w:t>
      </w:r>
    </w:p>
    <w:p>
      <w:pPr>
        <w:pBdr/>
        <w:tabs>
          <w:tab w:pos="1559" w:val="left" w:leader="none"/>
        </w:tabs>
        <w:spacing w:after="240"/>
        <w:ind w:hanging="1559" w:left="1559"/>
        <w:jc w:val="both"/>
        <w:rPr>
          <w:sz w:val="22"/>
        </w:rPr>
      </w:pPr>
      <w:r>
        <w:rPr>
          <w:rFonts w:ascii="Roboto Regular" w:eastAsia="Roboto Regular" w:hAnsi="Roboto Regular" w:cs="Roboto Regular"/>
          <w:sz w:val="20"/>
        </w:rPr>
        <w:t xml:space="preserve">   </w:t>
      </w:r>
      <w:r>
        <w:rPr>
          <w:rFonts w:ascii="Roboto Regular" w:eastAsia="Roboto Regular" w:hAnsi="Roboto Regular" w:cs="Roboto Regular"/>
          <w:sz w:val="20"/>
        </w:rPr>
        <w:tab/>
      </w:r>
      <w:r>
        <w:rPr>
          <w:rFonts w:ascii="Roboto Regular" w:eastAsia="Roboto Regular" w:hAnsi="Roboto Regular" w:cs="Roboto Regular"/>
          <w:sz w:val="20"/>
        </w:rPr>
        <w:t>dont : Paris, Strasbourg, Périgueux et Dijon (1994)</w:t>
      </w:r>
      <w:r>
        <w:rPr>
          <w:rFonts w:ascii="Roboto Regular" w:eastAsia="Roboto Regular" w:hAnsi="Roboto Regular" w:cs="Roboto Regular"/>
          <w:sz w:val="20"/>
        </w:rPr>
        <w:t>.</w:t>
      </w:r>
    </w:p>
    <w:p>
      <w:pPr>
        <w:pBdr/>
        <w:tabs>
          <w:tab w:pos="1559" w:val="left" w:leader="none"/>
        </w:tabs>
        <w:ind w:hanging="1559" w:left="1559"/>
        <w:jc w:val="both"/>
        <w:rPr>
          <w:sz w:val="22"/>
        </w:rPr>
      </w:pPr>
      <w:r>
        <w:rPr>
          <w:rFonts w:ascii="Roboto Regular" w:eastAsia="Roboto Regular" w:hAnsi="Roboto Regular" w:cs="Roboto Regular"/>
          <w:sz w:val="20"/>
        </w:rPr>
        <w:t xml:space="preserve">                       </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  - Conférencier au Forum international Planet’ERE II</w:t>
      </w:r>
      <w:r>
        <w:rPr>
          <w:rFonts w:ascii="Roboto Regular" w:eastAsia="Roboto Regular" w:hAnsi="Roboto Regular" w:cs="Roboto Regular"/>
          <w:sz w:val="20"/>
        </w:rPr>
        <w:t xml:space="preserve">, Paris et Poitier, </w:t>
      </w:r>
    </w:p>
    <w:p>
      <w:pPr>
        <w:pBdr/>
        <w:tabs>
          <w:tab w:pos="1559" w:val="left" w:leader="none"/>
        </w:tabs>
        <w:ind w:hanging="1559" w:left="1559"/>
        <w:jc w:val="both"/>
        <w:rPr>
          <w:sz w:val="22"/>
        </w:rPr>
      </w:pPr>
      <w:r>
        <w:rPr>
          <w:rFonts w:ascii="Roboto Regular" w:eastAsia="Roboto Regular" w:hAnsi="Roboto Regular" w:cs="Roboto Regular"/>
          <w:sz w:val="20"/>
        </w:rPr>
        <w:tab/>
      </w:r>
      <w:r>
        <w:rPr>
          <w:rFonts w:ascii="Roboto Regular" w:eastAsia="Roboto Regular" w:hAnsi="Roboto Regular" w:cs="Roboto Regular"/>
          <w:sz w:val="20"/>
        </w:rPr>
        <w:t>Réunis des représentants de la société civile de p</w:t>
      </w:r>
      <w:r>
        <w:rPr>
          <w:rFonts w:ascii="Roboto Regular" w:eastAsia="Roboto Regular" w:hAnsi="Roboto Regular" w:cs="Roboto Regular"/>
          <w:sz w:val="20"/>
        </w:rPr>
        <w:t>lus de 40 pays francophones</w:t>
      </w:r>
      <w:r>
        <w:rPr>
          <w:rFonts w:ascii="Roboto Regular" w:eastAsia="Roboto Regular" w:hAnsi="Roboto Regular" w:cs="Roboto Regular"/>
          <w:sz w:val="20"/>
        </w:rPr>
        <w:t xml:space="preserve"> </w:t>
      </w:r>
      <w:r>
        <w:rPr>
          <w:rFonts w:ascii="Roboto Regular" w:eastAsia="Roboto Regular" w:hAnsi="Roboto Regular" w:cs="Roboto Regular"/>
          <w:sz w:val="20"/>
        </w:rPr>
        <w:t>(1995)</w:t>
      </w:r>
      <w:r>
        <w:rPr>
          <w:rFonts w:ascii="Roboto Regular" w:eastAsia="Roboto Regular" w:hAnsi="Roboto Regular" w:cs="Roboto Regular"/>
          <w:sz w:val="20"/>
        </w:rPr>
        <w:t>.</w:t>
      </w:r>
    </w:p>
    <w:p>
      <w:pPr>
        <w:pBdr/>
        <w:tabs>
          <w:tab w:pos="1559" w:val="left" w:leader="none"/>
        </w:tabs>
        <w:ind w:hanging="1620" w:left="1620"/>
        <w:jc w:val="both"/>
        <w:rPr>
          <w:sz w:val="22"/>
        </w:rPr>
      </w:pPr>
    </w:p>
    <w:p>
      <w:pPr>
        <w:pBdr/>
        <w:tabs>
          <w:tab w:pos="1559" w:val="left" w:leader="none"/>
        </w:tabs>
        <w:ind w:hanging="1702" w:left="1559"/>
        <w:jc w:val="both"/>
        <w:rPr>
          <w:sz w:val="22"/>
        </w:rPr>
      </w:pPr>
      <w:r>
        <w:rPr>
          <w:rFonts w:ascii="Roboto Regular" w:eastAsia="Roboto Regular" w:hAnsi="Roboto Regular" w:cs="Roboto Regular"/>
          <w:b w:val="true"/>
          <w:sz w:val="20"/>
        </w:rPr>
        <w:t>Laos</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 xml:space="preserve">  </w:t>
      </w:r>
      <w:r>
        <w:rPr>
          <w:rFonts w:ascii="Roboto Regular" w:eastAsia="Roboto Regular" w:hAnsi="Roboto Regular" w:cs="Roboto Regular"/>
          <w:b w:val="true"/>
          <w:sz w:val="20"/>
        </w:rPr>
        <w:t xml:space="preserve">- </w:t>
      </w:r>
      <w:r>
        <w:rPr>
          <w:rFonts w:ascii="Roboto Regular" w:eastAsia="Roboto Regular" w:hAnsi="Roboto Regular" w:cs="Roboto Regular"/>
          <w:sz w:val="20"/>
        </w:rPr>
        <w:t xml:space="preserve">Coordination de projet : </w:t>
      </w:r>
      <w:r>
        <w:rPr>
          <w:rFonts w:ascii="Roboto Regular" w:eastAsia="Roboto Regular" w:hAnsi="Roboto Regular" w:cs="Roboto Regular"/>
          <w:i w:val="true"/>
          <w:sz w:val="20"/>
        </w:rPr>
        <w:t>Femmes et développement professionnel</w:t>
      </w:r>
      <w:r>
        <w:rPr>
          <w:rFonts w:ascii="Roboto Regular" w:eastAsia="Roboto Regular" w:hAnsi="Roboto Regular" w:cs="Roboto Regular"/>
          <w:sz w:val="20"/>
        </w:rPr>
        <w:t>,  ministère</w:t>
      </w:r>
    </w:p>
    <w:p>
      <w:pPr>
        <w:pBdr/>
        <w:tabs>
          <w:tab w:pos="1559" w:val="left" w:leader="none"/>
        </w:tabs>
        <w:ind w:hanging="1559" w:left="1559"/>
        <w:jc w:val="both"/>
        <w:rPr>
          <w:sz w:val="22"/>
        </w:rPr>
      </w:pPr>
      <w:r>
        <w:rPr>
          <w:rFonts w:ascii="Roboto Regular" w:eastAsia="Roboto Regular" w:hAnsi="Roboto Regular" w:cs="Roboto Regular"/>
          <w:sz w:val="20"/>
        </w:rPr>
        <w:tab/>
      </w:r>
      <w:r>
        <w:rPr>
          <w:rFonts w:ascii="Roboto Regular" w:eastAsia="Roboto Regular" w:hAnsi="Roboto Regular" w:cs="Roboto Regular"/>
          <w:sz w:val="20"/>
        </w:rPr>
        <w:t>de l’Éducation nationale du Laos. Formation à l’app</w:t>
      </w:r>
      <w:r>
        <w:rPr>
          <w:rFonts w:ascii="Roboto Regular" w:eastAsia="Roboto Regular" w:hAnsi="Roboto Regular" w:cs="Roboto Regular"/>
          <w:sz w:val="20"/>
        </w:rPr>
        <w:t>roche par compétence, budget : 350,000 $</w:t>
      </w:r>
      <w:r>
        <w:rPr>
          <w:rFonts w:ascii="Roboto Regular" w:eastAsia="Roboto Regular" w:hAnsi="Roboto Regular" w:cs="Roboto Regular"/>
          <w:sz w:val="20"/>
        </w:rPr>
        <w:t>, financé par l’ACCC</w:t>
      </w:r>
      <w:r>
        <w:rPr>
          <w:rFonts w:ascii="Roboto Regular" w:eastAsia="Roboto Regular" w:hAnsi="Roboto Regular" w:cs="Roboto Regular"/>
          <w:sz w:val="20"/>
        </w:rPr>
        <w:t xml:space="preserve"> (2001-2002)</w:t>
      </w:r>
      <w:r>
        <w:rPr>
          <w:rFonts w:ascii="Roboto Regular" w:eastAsia="Roboto Regular" w:hAnsi="Roboto Regular" w:cs="Roboto Regular"/>
          <w:sz w:val="20"/>
        </w:rPr>
        <w:t>.</w:t>
      </w:r>
    </w:p>
    <w:p>
      <w:pPr>
        <w:pBdr/>
        <w:tabs>
          <w:tab w:pos="1559" w:val="left" w:leader="none"/>
        </w:tabs>
        <w:ind w:hanging="1559" w:left="1559"/>
        <w:jc w:val="both"/>
        <w:rPr>
          <w:sz w:val="22"/>
        </w:rPr>
      </w:pPr>
    </w:p>
    <w:p>
      <w:pPr>
        <w:pBdr/>
        <w:ind w:hanging="1702" w:left="1559"/>
        <w:jc w:val="both"/>
        <w:rPr>
          <w:b w:val="true"/>
          <w:sz w:val="22"/>
        </w:rPr>
      </w:pPr>
      <w:r>
        <w:rPr>
          <w:rFonts w:ascii="Roboto Regular" w:eastAsia="Roboto Regular" w:hAnsi="Roboto Regular" w:cs="Roboto Regular"/>
          <w:b w:val="true"/>
          <w:sz w:val="20"/>
        </w:rPr>
        <w:t>Pérou</w:t>
      </w:r>
      <w:r>
        <w:rPr>
          <w:rFonts w:ascii="Roboto Regular" w:eastAsia="Roboto Regular" w:hAnsi="Roboto Regular" w:cs="Roboto Regular"/>
          <w:b w:val="true"/>
          <w:sz w:val="20"/>
        </w:rPr>
        <w:tab/>
      </w:r>
      <w:r>
        <w:rPr>
          <w:rFonts w:ascii="Roboto Regular" w:eastAsia="Roboto Regular" w:hAnsi="Roboto Regular" w:cs="Roboto Regular"/>
          <w:sz w:val="20"/>
        </w:rPr>
        <w:t>-</w:t>
      </w:r>
      <w:r>
        <w:rPr>
          <w:rFonts w:ascii="Roboto Regular" w:eastAsia="Roboto Regular" w:hAnsi="Roboto Regular" w:cs="Roboto Regular"/>
          <w:sz w:val="20"/>
        </w:rPr>
        <w:t>C</w:t>
      </w:r>
      <w:r>
        <w:rPr>
          <w:rFonts w:ascii="Roboto Regular" w:eastAsia="Roboto Regular" w:hAnsi="Roboto Regular" w:cs="Roboto Regular"/>
          <w:sz w:val="20"/>
        </w:rPr>
        <w:t>oncept</w:t>
      </w:r>
      <w:r>
        <w:rPr>
          <w:rFonts w:ascii="Roboto Regular" w:eastAsia="Roboto Regular" w:hAnsi="Roboto Regular" w:cs="Roboto Regular"/>
          <w:sz w:val="20"/>
        </w:rPr>
        <w:t>ion</w:t>
      </w:r>
      <w:r>
        <w:rPr>
          <w:rFonts w:ascii="Roboto Regular" w:eastAsia="Roboto Regular" w:hAnsi="Roboto Regular" w:cs="Roboto Regular"/>
          <w:sz w:val="20"/>
        </w:rPr>
        <w:t xml:space="preserve"> d’une matrice d’indicateurs en développement</w:t>
      </w:r>
      <w:r>
        <w:rPr>
          <w:rFonts w:ascii="Roboto Regular" w:eastAsia="Roboto Regular" w:hAnsi="Roboto Regular" w:cs="Roboto Regular"/>
          <w:sz w:val="20"/>
        </w:rPr>
        <w:t xml:space="preserve"> </w:t>
      </w:r>
      <w:r>
        <w:rPr>
          <w:rFonts w:ascii="Roboto Regular" w:eastAsia="Roboto Regular" w:hAnsi="Roboto Regular" w:cs="Roboto Regular"/>
          <w:sz w:val="20"/>
        </w:rPr>
        <w:t>durable</w:t>
      </w:r>
      <w:r>
        <w:rPr>
          <w:rFonts w:ascii="Roboto Regular" w:eastAsia="Roboto Regular" w:hAnsi="Roboto Regular" w:cs="Roboto Regular"/>
          <w:sz w:val="20"/>
        </w:rPr>
        <w:t xml:space="preserve"> pour l</w:t>
      </w:r>
      <w:r>
        <w:rPr>
          <w:rFonts w:ascii="Roboto Regular" w:eastAsia="Roboto Regular" w:hAnsi="Roboto Regular" w:cs="Roboto Regular"/>
          <w:sz w:val="20"/>
        </w:rPr>
        <w:t xml:space="preserve">e </w:t>
      </w:r>
      <w:r>
        <w:rPr>
          <w:rFonts w:ascii="Roboto Regular" w:eastAsia="Roboto Regular" w:hAnsi="Roboto Regular" w:cs="Roboto Regular"/>
          <w:sz w:val="20"/>
        </w:rPr>
        <w:t>réseau scolaire</w:t>
      </w:r>
      <w:r>
        <w:rPr>
          <w:rFonts w:ascii="Roboto Regular" w:eastAsia="Roboto Regular" w:hAnsi="Roboto Regular" w:cs="Roboto Regular"/>
          <w:sz w:val="20"/>
        </w:rPr>
        <w:t xml:space="preserve"> au Pérou</w:t>
      </w:r>
      <w:r>
        <w:rPr>
          <w:rFonts w:ascii="Roboto Regular" w:eastAsia="Roboto Regular" w:hAnsi="Roboto Regular" w:cs="Roboto Regular"/>
          <w:sz w:val="20"/>
        </w:rPr>
        <w:t>.</w:t>
      </w:r>
      <w:r>
        <w:rPr>
          <w:rFonts w:ascii="Roboto Regular" w:eastAsia="Roboto Regular" w:hAnsi="Roboto Regular" w:cs="Roboto Regular"/>
          <w:sz w:val="20"/>
        </w:rPr>
        <w:t xml:space="preserve"> </w:t>
      </w:r>
      <w:r>
        <w:rPr>
          <w:rFonts w:ascii="Roboto Regular" w:eastAsia="Roboto Regular" w:hAnsi="Roboto Regular" w:cs="Roboto Regular"/>
          <w:sz w:val="20"/>
        </w:rPr>
        <w:t xml:space="preserve">Projet financé par </w:t>
      </w:r>
      <w:r>
        <w:rPr>
          <w:rFonts w:ascii="Roboto Regular" w:eastAsia="Roboto Regular" w:hAnsi="Roboto Regular" w:cs="Roboto Regular"/>
          <w:sz w:val="20"/>
        </w:rPr>
        <w:t>C</w:t>
      </w:r>
      <w:r>
        <w:rPr>
          <w:rFonts w:ascii="Roboto Regular" w:eastAsia="Roboto Regular" w:hAnsi="Roboto Regular" w:cs="Roboto Regular"/>
          <w:sz w:val="20"/>
        </w:rPr>
        <w:t xml:space="preserve">ollèges et instituts </w:t>
      </w:r>
      <w:r>
        <w:rPr>
          <w:rFonts w:ascii="Roboto Regular" w:eastAsia="Roboto Regular" w:hAnsi="Roboto Regular" w:cs="Roboto Regular"/>
          <w:sz w:val="20"/>
        </w:rPr>
        <w:t>Canada</w:t>
      </w:r>
      <w:r>
        <w:rPr>
          <w:rFonts w:ascii="Roboto Regular" w:eastAsia="Roboto Regular" w:hAnsi="Roboto Regular" w:cs="Roboto Regular"/>
          <w:sz w:val="20"/>
        </w:rPr>
        <w:t xml:space="preserve"> (CICan)</w:t>
      </w:r>
      <w:r>
        <w:rPr>
          <w:rFonts w:ascii="Roboto Regular" w:eastAsia="Roboto Regular" w:hAnsi="Roboto Regular" w:cs="Roboto Regular"/>
          <w:sz w:val="20"/>
        </w:rPr>
        <w:t xml:space="preserve"> (2016)</w:t>
      </w:r>
      <w:r>
        <w:rPr>
          <w:rFonts w:ascii="Roboto Regular" w:eastAsia="Roboto Regular" w:hAnsi="Roboto Regular" w:cs="Roboto Regular"/>
          <w:sz w:val="20"/>
        </w:rPr>
        <w:t>.</w:t>
      </w:r>
    </w:p>
    <w:p>
      <w:pPr>
        <w:pBdr/>
        <w:tabs>
          <w:tab w:pos="1559" w:val="left" w:leader="none"/>
        </w:tabs>
        <w:ind w:hanging="1559" w:left="1559"/>
        <w:jc w:val="both"/>
        <w:rPr>
          <w:sz w:val="22"/>
        </w:rPr>
      </w:pPr>
    </w:p>
    <w:p>
      <w:pPr>
        <w:pStyle w:val="BodyTextIndent"/>
        <w:tabs>
          <w:tab w:pos="1418" w:val="left" w:leader="none"/>
        </w:tabs>
        <w:spacing w:after="0"/>
        <w:ind w:hanging="1762" w:left="1620"/>
        <w:rPr>
          <w:rFonts w:ascii="Times New Roman" w:eastAsia="Times New Roman" w:hAnsi="Times New Roman" w:cs="Times New Roman"/>
          <w:sz w:val="22"/>
        </w:rPr>
      </w:pPr>
      <w:r>
        <w:rPr>
          <w:rFonts w:ascii="Roboto Regular" w:eastAsia="Roboto Regular" w:hAnsi="Roboto Regular" w:cs="Roboto Regular"/>
          <w:b w:val="true"/>
          <w:sz w:val="20"/>
        </w:rPr>
        <w:t xml:space="preserve">Sénégal </w:t>
      </w:r>
      <w:r>
        <w:rPr>
          <w:rFonts w:ascii="Roboto Regular" w:eastAsia="Roboto Regular" w:hAnsi="Roboto Regular" w:cs="Roboto Regular"/>
          <w:sz w:val="20"/>
        </w:rPr>
        <w:t xml:space="preserve"> </w:t>
      </w:r>
      <w:r>
        <w:rPr>
          <w:rFonts w:ascii="Roboto Regular" w:eastAsia="Roboto Regular" w:hAnsi="Roboto Regular" w:cs="Roboto Regular"/>
          <w:sz w:val="20"/>
        </w:rPr>
        <w:tab/>
      </w:r>
      <w:r>
        <w:rPr>
          <w:rFonts w:ascii="Roboto Regular" w:eastAsia="Roboto Regular" w:hAnsi="Roboto Regular" w:cs="Roboto Regular"/>
          <w:sz w:val="20"/>
        </w:rPr>
        <w:t xml:space="preserve">- Rédaction du plan de mise en </w:t>
      </w:r>
      <w:r>
        <w:rPr>
          <w:rFonts w:ascii="Roboto Regular" w:eastAsia="Roboto Regular" w:hAnsi="Roboto Regular" w:cs="Roboto Regular"/>
          <w:sz w:val="20"/>
        </w:rPr>
        <w:t>œuvre</w:t>
      </w:r>
      <w:r>
        <w:rPr>
          <w:rFonts w:ascii="Roboto Regular" w:eastAsia="Roboto Regular" w:hAnsi="Roboto Regular" w:cs="Roboto Regular"/>
          <w:sz w:val="20"/>
        </w:rPr>
        <w:t xml:space="preserve"> </w:t>
      </w:r>
      <w:r>
        <w:rPr>
          <w:rFonts w:ascii="Roboto Regular" w:eastAsia="Roboto Regular" w:hAnsi="Roboto Regular" w:cs="Roboto Regular"/>
          <w:sz w:val="20"/>
        </w:rPr>
        <w:t>pour un projet de démultiplication d</w:t>
      </w:r>
      <w:r>
        <w:rPr>
          <w:rFonts w:ascii="Roboto Regular" w:eastAsia="Roboto Regular" w:hAnsi="Roboto Regular" w:cs="Roboto Regular"/>
          <w:sz w:val="20"/>
        </w:rPr>
        <w:t>’un programme</w:t>
      </w:r>
      <w:r>
        <w:rPr>
          <w:rFonts w:ascii="Roboto Regular" w:eastAsia="Roboto Regular" w:hAnsi="Roboto Regular" w:cs="Roboto Regular"/>
          <w:sz w:val="20"/>
        </w:rPr>
        <w:t xml:space="preserve"> </w:t>
      </w:r>
      <w:r>
        <w:rPr>
          <w:rFonts w:ascii="Roboto Regular" w:eastAsia="Roboto Regular" w:hAnsi="Roboto Regular" w:cs="Roboto Regular"/>
          <w:sz w:val="20"/>
        </w:rPr>
        <w:t>Es</w:t>
      </w:r>
      <w:r>
        <w:rPr>
          <w:rFonts w:ascii="Roboto Regular" w:eastAsia="Roboto Regular" w:hAnsi="Roboto Regular" w:cs="Roboto Regular"/>
          <w:sz w:val="20"/>
        </w:rPr>
        <w:t>sor du secteur privé par l</w:t>
      </w:r>
      <w:r>
        <w:rPr>
          <w:rFonts w:ascii="Roboto Regular" w:eastAsia="Roboto Regular" w:hAnsi="Roboto Regular" w:cs="Roboto Regular"/>
          <w:sz w:val="20"/>
        </w:rPr>
        <w:t>’éducation</w:t>
      </w:r>
      <w:r>
        <w:rPr>
          <w:rFonts w:ascii="Roboto Regular" w:eastAsia="Roboto Regular" w:hAnsi="Roboto Regular" w:cs="Roboto Regular"/>
          <w:sz w:val="20"/>
        </w:rPr>
        <w:t xml:space="preserve"> </w:t>
      </w:r>
      <w:r>
        <w:rPr>
          <w:rFonts w:ascii="Roboto Regular" w:eastAsia="Roboto Regular" w:hAnsi="Roboto Regular" w:cs="Roboto Regular"/>
          <w:sz w:val="20"/>
        </w:rPr>
        <w:t>pour l</w:t>
      </w:r>
      <w:r>
        <w:rPr>
          <w:rFonts w:ascii="Roboto Regular" w:eastAsia="Roboto Regular" w:hAnsi="Roboto Regular" w:cs="Roboto Regular"/>
          <w:sz w:val="20"/>
        </w:rPr>
        <w:t>’emploi au Sénégal</w:t>
      </w:r>
      <w:r>
        <w:rPr>
          <w:rFonts w:ascii="Roboto Regular" w:eastAsia="Roboto Regular" w:hAnsi="Roboto Regular" w:cs="Roboto Regular"/>
          <w:sz w:val="20"/>
        </w:rPr>
        <w:t>”</w:t>
      </w:r>
      <w:r>
        <w:rPr>
          <w:rFonts w:ascii="Roboto Regular" w:eastAsia="Roboto Regular" w:hAnsi="Roboto Regular" w:cs="Roboto Regular"/>
          <w:sz w:val="20"/>
        </w:rPr>
        <w:t>(ESP/EPE)</w:t>
      </w:r>
      <w:r>
        <w:rPr>
          <w:rFonts w:ascii="Roboto Regular" w:eastAsia="Roboto Regular" w:hAnsi="Roboto Regular" w:cs="Roboto Regular"/>
          <w:sz w:val="20"/>
        </w:rPr>
        <w:t>. Produ</w:t>
      </w:r>
      <w:r>
        <w:rPr>
          <w:rFonts w:ascii="Roboto Regular" w:eastAsia="Roboto Regular" w:hAnsi="Roboto Regular" w:cs="Roboto Regular"/>
          <w:sz w:val="20"/>
        </w:rPr>
        <w:t>c</w:t>
      </w:r>
      <w:r>
        <w:rPr>
          <w:rFonts w:ascii="Roboto Regular" w:eastAsia="Roboto Regular" w:hAnsi="Roboto Regular" w:cs="Roboto Regular"/>
          <w:sz w:val="20"/>
        </w:rPr>
        <w:t>tion d</w:t>
      </w:r>
      <w:r>
        <w:rPr>
          <w:rFonts w:ascii="Roboto Regular" w:eastAsia="Roboto Regular" w:hAnsi="Roboto Regular" w:cs="Roboto Regular"/>
          <w:sz w:val="20"/>
        </w:rPr>
        <w:t>u devis</w:t>
      </w:r>
      <w:r>
        <w:rPr>
          <w:rFonts w:ascii="Roboto Regular" w:eastAsia="Roboto Regular" w:hAnsi="Roboto Regular" w:cs="Roboto Regular"/>
          <w:sz w:val="20"/>
        </w:rPr>
        <w:t xml:space="preserve"> financi</w:t>
      </w:r>
      <w:r>
        <w:rPr>
          <w:rFonts w:ascii="Roboto Regular" w:eastAsia="Roboto Regular" w:hAnsi="Roboto Regular" w:cs="Roboto Regular"/>
          <w:sz w:val="20"/>
        </w:rPr>
        <w:t>er</w:t>
      </w:r>
      <w:r>
        <w:rPr>
          <w:rFonts w:ascii="Roboto Regular" w:eastAsia="Roboto Regular" w:hAnsi="Roboto Regular" w:cs="Roboto Regular"/>
          <w:sz w:val="20"/>
        </w:rPr>
        <w:t xml:space="preserve">. Coordination de la </w:t>
      </w:r>
      <w:r>
        <w:rPr>
          <w:rFonts w:ascii="Roboto Regular" w:eastAsia="Roboto Regular" w:hAnsi="Roboto Regular" w:cs="Roboto Regular"/>
          <w:sz w:val="20"/>
        </w:rPr>
        <w:t>mission de planif</w:t>
      </w:r>
      <w:r>
        <w:rPr>
          <w:rFonts w:ascii="Roboto Regular" w:eastAsia="Roboto Regular" w:hAnsi="Roboto Regular" w:cs="Roboto Regular"/>
          <w:sz w:val="20"/>
        </w:rPr>
        <w:t>i</w:t>
      </w:r>
      <w:r>
        <w:rPr>
          <w:rFonts w:ascii="Roboto Regular" w:eastAsia="Roboto Regular" w:hAnsi="Roboto Regular" w:cs="Roboto Regular"/>
          <w:sz w:val="20"/>
        </w:rPr>
        <w:t xml:space="preserve">cation </w:t>
      </w:r>
      <w:r>
        <w:rPr>
          <w:rFonts w:ascii="Roboto Regular" w:eastAsia="Roboto Regular" w:hAnsi="Roboto Regular" w:cs="Roboto Regular"/>
          <w:sz w:val="20"/>
        </w:rPr>
        <w:t xml:space="preserve"> au Sé</w:t>
      </w:r>
      <w:r>
        <w:rPr>
          <w:rFonts w:ascii="Roboto Regular" w:eastAsia="Roboto Regular" w:hAnsi="Roboto Regular" w:cs="Roboto Regular"/>
          <w:sz w:val="20"/>
        </w:rPr>
        <w:t xml:space="preserve">négal </w:t>
      </w:r>
      <w:r>
        <w:rPr>
          <w:rFonts w:ascii="Roboto Regular" w:eastAsia="Roboto Regular" w:hAnsi="Roboto Regular" w:cs="Roboto Regular"/>
          <w:sz w:val="20"/>
        </w:rPr>
        <w:t>avec l</w:t>
      </w:r>
      <w:r>
        <w:rPr>
          <w:rFonts w:ascii="Roboto Regular" w:eastAsia="Roboto Regular" w:hAnsi="Roboto Regular" w:cs="Roboto Regular"/>
          <w:sz w:val="20"/>
        </w:rPr>
        <w:t>e</w:t>
      </w:r>
      <w:r>
        <w:rPr>
          <w:rFonts w:ascii="Roboto Regular" w:eastAsia="Roboto Regular" w:hAnsi="Roboto Regular" w:cs="Roboto Regular"/>
          <w:sz w:val="20"/>
        </w:rPr>
        <w:t xml:space="preserve"> partenaire local</w:t>
      </w:r>
      <w:r>
        <w:rPr>
          <w:rFonts w:ascii="Roboto Regular" w:eastAsia="Roboto Regular" w:hAnsi="Roboto Regular" w:cs="Roboto Regular"/>
          <w:sz w:val="20"/>
        </w:rPr>
        <w:t xml:space="preserve"> </w:t>
      </w:r>
      <w:r>
        <w:rPr>
          <w:rFonts w:ascii="Roboto Regular" w:eastAsia="Roboto Regular" w:hAnsi="Roboto Regular" w:cs="Roboto Regular"/>
          <w:sz w:val="20"/>
        </w:rPr>
        <w:t>(2016).</w:t>
      </w:r>
    </w:p>
    <w:p>
      <w:pPr>
        <w:pStyle w:val="BodyTextIndent"/>
        <w:tabs>
          <w:tab w:pos="1418" w:val="left" w:leader="none"/>
        </w:tabs>
        <w:spacing w:after="0"/>
        <w:ind w:hanging="1762" w:left="1620"/>
        <w:rPr>
          <w:rFonts w:ascii="Times New Roman" w:eastAsia="Times New Roman" w:hAnsi="Times New Roman" w:cs="Times New Roman"/>
          <w:sz w:val="22"/>
        </w:rPr>
      </w:pPr>
    </w:p>
    <w:p>
      <w:pPr>
        <w:pStyle w:val="BodyTextIndent"/>
        <w:tabs>
          <w:tab w:pos="1418" w:val="left" w:leader="none"/>
        </w:tabs>
        <w:spacing w:after="0"/>
        <w:ind w:hanging="1762" w:left="1620"/>
        <w:rPr>
          <w:rFonts w:ascii="Times New Roman" w:eastAsia="Times New Roman" w:hAnsi="Times New Roman" w:cs="Times New Roman"/>
          <w:sz w:val="22"/>
        </w:rPr>
      </w:pPr>
      <w:r>
        <w:rPr>
          <w:rFonts w:ascii="Roboto Regular" w:eastAsia="Roboto Regular" w:hAnsi="Roboto Regular" w:cs="Roboto Regular"/>
          <w:sz w:val="20"/>
        </w:rPr>
        <w:tab/>
      </w:r>
      <w:r>
        <w:rPr>
          <w:rFonts w:ascii="Roboto Regular" w:eastAsia="Roboto Regular" w:hAnsi="Roboto Regular" w:cs="Roboto Regular"/>
          <w:sz w:val="20"/>
        </w:rPr>
        <w:t xml:space="preserve">- </w:t>
      </w:r>
      <w:r>
        <w:rPr>
          <w:rFonts w:ascii="Roboto Regular" w:eastAsia="Roboto Regular" w:hAnsi="Roboto Regular" w:cs="Roboto Regular"/>
          <w:sz w:val="20"/>
        </w:rPr>
        <w:t>Tournée de conférence et conclusion d’un jumelage du Collège de Rosemont</w:t>
      </w:r>
    </w:p>
    <w:p>
      <w:pPr>
        <w:pStyle w:val="BodyTextIndent"/>
        <w:tabs>
          <w:tab w:pos="1559" w:val="left" w:leader="none"/>
        </w:tabs>
        <w:ind w:left="1559"/>
        <w:rPr>
          <w:rFonts w:ascii="Times New Roman" w:eastAsia="Times New Roman" w:hAnsi="Times New Roman" w:cs="Times New Roman"/>
          <w:sz w:val="22"/>
        </w:rPr>
      </w:pPr>
      <w:r>
        <w:rPr>
          <w:rFonts w:ascii="Roboto Regular" w:eastAsia="Roboto Regular" w:hAnsi="Roboto Regular" w:cs="Roboto Regular"/>
          <w:sz w:val="20"/>
        </w:rPr>
        <w:t>avec l’Université Cheikh Anta Diop de Dakar, financé par l’Association des pays ayant le fran</w:t>
      </w:r>
      <w:r>
        <w:rPr>
          <w:rFonts w:ascii="Roboto Regular" w:eastAsia="Roboto Regular" w:hAnsi="Roboto Regular" w:cs="Roboto Regular"/>
          <w:sz w:val="20"/>
        </w:rPr>
        <w:t>çais comme lang</w:t>
      </w:r>
      <w:r>
        <w:rPr>
          <w:rFonts w:ascii="Roboto Regular" w:eastAsia="Roboto Regular" w:hAnsi="Roboto Regular" w:cs="Roboto Regular"/>
          <w:sz w:val="20"/>
        </w:rPr>
        <w:t>ue d’usage</w:t>
      </w:r>
      <w:r>
        <w:rPr>
          <w:rFonts w:ascii="Roboto Regular" w:eastAsia="Roboto Regular" w:hAnsi="Roboto Regular" w:cs="Roboto Regular"/>
          <w:sz w:val="20"/>
        </w:rPr>
        <w:t xml:space="preserve"> (199</w:t>
      </w:r>
      <w:r>
        <w:rPr>
          <w:rFonts w:ascii="Roboto Regular" w:eastAsia="Roboto Regular" w:hAnsi="Roboto Regular" w:cs="Roboto Regular"/>
          <w:sz w:val="20"/>
        </w:rPr>
        <w:t>2</w:t>
      </w:r>
      <w:r>
        <w:rPr>
          <w:rFonts w:ascii="Roboto Regular" w:eastAsia="Roboto Regular" w:hAnsi="Roboto Regular" w:cs="Roboto Regular"/>
          <w:sz w:val="20"/>
        </w:rPr>
        <w:t>)</w:t>
      </w:r>
      <w:r>
        <w:rPr>
          <w:rFonts w:ascii="Roboto Regular" w:eastAsia="Roboto Regular" w:hAnsi="Roboto Regular" w:cs="Roboto Regular"/>
          <w:sz w:val="20"/>
        </w:rPr>
        <w:t>.</w:t>
      </w:r>
    </w:p>
    <w:p>
      <w:pPr>
        <w:pStyle w:val="BodyTextIndent"/>
        <w:numPr>
          <w:ilvl w:val="0"/>
          <w:numId w:val="5"/>
        </w:numPr>
        <w:tabs>
          <w:tab w:pos="1559" w:val="left" w:leader="none"/>
          <w:tab w:pos="1620" w:val="left" w:leader="none"/>
        </w:tabs>
        <w:ind w:hanging="142" w:left="1560"/>
        <w:rPr>
          <w:rFonts w:ascii="Times New Roman" w:eastAsia="Times New Roman" w:hAnsi="Times New Roman" w:cs="Times New Roman"/>
          <w:sz w:val="22"/>
        </w:rPr>
      </w:pPr>
      <w:r>
        <w:rPr>
          <w:rFonts w:ascii="Roboto Regular" w:eastAsia="Roboto Regular" w:hAnsi="Roboto Regular" w:cs="Roboto Regular"/>
          <w:sz w:val="20"/>
        </w:rPr>
        <w:t xml:space="preserve">Rédaction d’un rapport d’évaluation : </w:t>
      </w:r>
      <w:r>
        <w:rPr>
          <w:rFonts w:ascii="Roboto Regular" w:eastAsia="Roboto Regular" w:hAnsi="Roboto Regular" w:cs="Roboto Regular"/>
          <w:sz w:val="20"/>
        </w:rPr>
        <w:t>Évaluation des besoins en formation,</w:t>
      </w:r>
      <w:r>
        <w:rPr>
          <w:rFonts w:ascii="Roboto Regular" w:eastAsia="Roboto Regular" w:hAnsi="Roboto Regular" w:cs="Roboto Regular"/>
          <w:sz w:val="20"/>
        </w:rPr>
        <w:t xml:space="preserve"> </w:t>
      </w:r>
      <w:r>
        <w:rPr>
          <w:rFonts w:ascii="Roboto Regular" w:eastAsia="Roboto Regular" w:hAnsi="Roboto Regular" w:cs="Roboto Regular"/>
          <w:i w:val="true"/>
          <w:sz w:val="20"/>
        </w:rPr>
        <w:t>Gestion des déchets au Sénégal</w:t>
      </w:r>
      <w:r>
        <w:rPr>
          <w:rFonts w:ascii="Roboto Regular" w:eastAsia="Roboto Regular" w:hAnsi="Roboto Regular" w:cs="Roboto Regular"/>
          <w:sz w:val="20"/>
        </w:rPr>
        <w:t>, fi</w:t>
      </w:r>
      <w:r>
        <w:rPr>
          <w:rFonts w:ascii="Roboto Regular" w:eastAsia="Roboto Regular" w:hAnsi="Roboto Regular" w:cs="Roboto Regular"/>
          <w:sz w:val="20"/>
        </w:rPr>
        <w:t>nancé par Industrie Canada</w:t>
      </w:r>
      <w:r>
        <w:rPr>
          <w:rFonts w:ascii="Roboto Regular" w:eastAsia="Roboto Regular" w:hAnsi="Roboto Regular" w:cs="Roboto Regular"/>
          <w:sz w:val="20"/>
        </w:rPr>
        <w:t xml:space="preserve"> (</w:t>
      </w:r>
      <w:r>
        <w:rPr>
          <w:rFonts w:ascii="Roboto Regular" w:eastAsia="Roboto Regular" w:hAnsi="Roboto Regular" w:cs="Roboto Regular"/>
          <w:sz w:val="20"/>
        </w:rPr>
        <w:t>2006</w:t>
      </w:r>
      <w:r>
        <w:rPr>
          <w:rFonts w:ascii="Roboto Regular" w:eastAsia="Roboto Regular" w:hAnsi="Roboto Regular" w:cs="Roboto Regular"/>
          <w:sz w:val="20"/>
        </w:rPr>
        <w:t>)</w:t>
      </w:r>
      <w:r>
        <w:rPr>
          <w:rFonts w:ascii="Roboto Regular" w:eastAsia="Roboto Regular" w:hAnsi="Roboto Regular" w:cs="Roboto Regular"/>
          <w:sz w:val="20"/>
        </w:rPr>
        <w:t>.</w:t>
      </w:r>
    </w:p>
    <w:p>
      <w:pPr>
        <w:pBdr/>
        <w:tabs>
          <w:tab w:pos="1559" w:val="left" w:leader="none"/>
        </w:tabs>
        <w:ind w:hanging="1620" w:left="1620"/>
        <w:jc w:val="both"/>
        <w:rPr>
          <w:sz w:val="22"/>
        </w:rPr>
      </w:pPr>
    </w:p>
    <w:p>
      <w:pPr>
        <w:pStyle w:val="BodyTextIndent"/>
        <w:tabs>
          <w:tab w:pos="1418" w:val="left" w:leader="none"/>
        </w:tabs>
        <w:spacing w:after="0"/>
        <w:ind w:hanging="1762" w:left="1620"/>
        <w:rPr>
          <w:rFonts w:ascii="Times New Roman" w:eastAsia="Times New Roman" w:hAnsi="Times New Roman" w:cs="Times New Roman"/>
          <w:sz w:val="22"/>
        </w:rPr>
      </w:pPr>
      <w:r>
        <w:rPr>
          <w:rFonts w:ascii="Roboto Regular" w:eastAsia="Roboto Regular" w:hAnsi="Roboto Regular" w:cs="Roboto Regular"/>
          <w:b w:val="true"/>
          <w:sz w:val="20"/>
        </w:rPr>
        <w:t>Vietnam</w:t>
      </w:r>
      <w:r>
        <w:rPr>
          <w:rFonts w:ascii="Roboto Regular" w:eastAsia="Roboto Regular" w:hAnsi="Roboto Regular" w:cs="Roboto Regular"/>
          <w:sz w:val="20"/>
        </w:rPr>
        <w:tab/>
      </w:r>
      <w:r>
        <w:rPr>
          <w:rFonts w:ascii="Roboto Regular" w:eastAsia="Roboto Regular" w:hAnsi="Roboto Regular" w:cs="Roboto Regular"/>
          <w:sz w:val="20"/>
        </w:rPr>
        <w:t xml:space="preserve">- Coordination de projet </w:t>
      </w:r>
      <w:r>
        <w:rPr>
          <w:rFonts w:ascii="Roboto Regular" w:eastAsia="Roboto Regular" w:hAnsi="Roboto Regular" w:cs="Roboto Regular"/>
          <w:sz w:val="20"/>
        </w:rPr>
        <w:t xml:space="preserve">de formation </w:t>
      </w:r>
      <w:r>
        <w:rPr>
          <w:rFonts w:ascii="Roboto Regular" w:eastAsia="Roboto Regular" w:hAnsi="Roboto Regular" w:cs="Roboto Regular"/>
          <w:sz w:val="20"/>
        </w:rPr>
        <w:t xml:space="preserve">: </w:t>
      </w:r>
      <w:r>
        <w:rPr>
          <w:rFonts w:ascii="Roboto Regular" w:eastAsia="Roboto Regular" w:hAnsi="Roboto Regular" w:cs="Roboto Regular"/>
          <w:i w:val="true"/>
          <w:sz w:val="20"/>
        </w:rPr>
        <w:t>Femmes et développement rural</w:t>
      </w:r>
      <w:r>
        <w:rPr>
          <w:rFonts w:ascii="Roboto Regular" w:eastAsia="Roboto Regular" w:hAnsi="Roboto Regular" w:cs="Roboto Regular"/>
          <w:sz w:val="20"/>
        </w:rPr>
        <w:t>. Union des femmes</w:t>
      </w:r>
      <w:r>
        <w:rPr>
          <w:rFonts w:ascii="Roboto Regular" w:eastAsia="Roboto Regular" w:hAnsi="Roboto Regular" w:cs="Roboto Regular"/>
          <w:sz w:val="20"/>
        </w:rPr>
        <w:t xml:space="preserve"> </w:t>
      </w:r>
      <w:r>
        <w:rPr>
          <w:rFonts w:ascii="Roboto Regular" w:eastAsia="Roboto Regular" w:hAnsi="Roboto Regular" w:cs="Roboto Regular"/>
          <w:sz w:val="20"/>
        </w:rPr>
        <w:t>du Vietnam</w:t>
      </w:r>
      <w:r>
        <w:rPr>
          <w:rFonts w:ascii="Roboto Regular" w:eastAsia="Roboto Regular" w:hAnsi="Roboto Regular" w:cs="Roboto Regular"/>
          <w:sz w:val="20"/>
        </w:rPr>
        <w:t>. Développement de compétences en entrepreneurship, Hanoi, budget : 3</w:t>
      </w:r>
      <w:r>
        <w:rPr>
          <w:rFonts w:ascii="Roboto Regular" w:eastAsia="Roboto Regular" w:hAnsi="Roboto Regular" w:cs="Roboto Regular"/>
          <w:sz w:val="20"/>
        </w:rPr>
        <w:t>50,000 $, financé par l’ACCC</w:t>
      </w:r>
      <w:r>
        <w:rPr>
          <w:rFonts w:ascii="Roboto Regular" w:eastAsia="Roboto Regular" w:hAnsi="Roboto Regular" w:cs="Roboto Regular"/>
          <w:sz w:val="20"/>
        </w:rPr>
        <w:t xml:space="preserve"> (</w:t>
      </w:r>
      <w:r>
        <w:rPr>
          <w:rFonts w:ascii="Roboto Regular" w:eastAsia="Roboto Regular" w:hAnsi="Roboto Regular" w:cs="Roboto Regular"/>
          <w:sz w:val="20"/>
        </w:rPr>
        <w:t>200</w:t>
      </w:r>
      <w:r>
        <w:rPr>
          <w:rFonts w:ascii="Roboto Regular" w:eastAsia="Roboto Regular" w:hAnsi="Roboto Regular" w:cs="Roboto Regular"/>
          <w:sz w:val="20"/>
        </w:rPr>
        <w:t>1</w:t>
      </w:r>
      <w:r>
        <w:rPr>
          <w:rFonts w:ascii="Roboto Regular" w:eastAsia="Roboto Regular" w:hAnsi="Roboto Regular" w:cs="Roboto Regular"/>
          <w:sz w:val="20"/>
        </w:rPr>
        <w:t>-2003</w:t>
      </w:r>
      <w:r>
        <w:rPr>
          <w:rFonts w:ascii="Roboto Regular" w:eastAsia="Roboto Regular" w:hAnsi="Roboto Regular" w:cs="Roboto Regular"/>
          <w:sz w:val="20"/>
        </w:rPr>
        <w:t>)</w:t>
      </w:r>
      <w:r>
        <w:rPr>
          <w:rFonts w:ascii="Roboto Regular" w:eastAsia="Roboto Regular" w:hAnsi="Roboto Regular" w:cs="Roboto Regular"/>
          <w:sz w:val="20"/>
        </w:rPr>
        <w:t>.</w:t>
      </w:r>
    </w:p>
    <w:p>
      <w:pPr>
        <w:pStyle w:val="BodyTextIndent"/>
        <w:tabs>
          <w:tab w:pos="1418" w:val="left" w:leader="none"/>
        </w:tabs>
        <w:spacing w:after="0"/>
        <w:ind w:hanging="1762" w:left="1620"/>
        <w:rPr>
          <w:rFonts w:ascii="Times New Roman" w:eastAsia="Times New Roman" w:hAnsi="Times New Roman" w:cs="Times New Roman"/>
          <w:sz w:val="22"/>
        </w:rPr>
      </w:pPr>
    </w:p>
    <w:p>
      <w:pPr>
        <w:pStyle w:val="BodyTextIndent"/>
        <w:tabs>
          <w:tab w:pos="1559" w:val="left" w:leader="none"/>
        </w:tabs>
        <w:spacing w:after="0"/>
        <w:ind w:hanging="201" w:left="1620"/>
        <w:rPr>
          <w:rFonts w:ascii="Times New Roman" w:eastAsia="Times New Roman" w:hAnsi="Times New Roman" w:cs="Times New Roman"/>
          <w:sz w:val="22"/>
        </w:rPr>
      </w:pPr>
      <w:r>
        <w:rPr>
          <w:rFonts w:ascii="Roboto Regular" w:eastAsia="Roboto Regular" w:hAnsi="Roboto Regular" w:cs="Roboto Regular"/>
          <w:sz w:val="20"/>
        </w:rPr>
        <w:t xml:space="preserve">- Mission d’évaluation de fin de projet </w:t>
      </w:r>
      <w:r>
        <w:rPr>
          <w:rFonts w:ascii="Roboto Regular" w:eastAsia="Roboto Regular" w:hAnsi="Roboto Regular" w:cs="Roboto Regular"/>
          <w:i w:val="true"/>
          <w:sz w:val="20"/>
        </w:rPr>
        <w:t xml:space="preserve">Femmes et </w:t>
      </w:r>
      <w:r>
        <w:rPr>
          <w:rFonts w:ascii="Roboto Regular" w:eastAsia="Roboto Regular" w:hAnsi="Roboto Regular" w:cs="Roboto Regular"/>
          <w:i w:val="true"/>
          <w:sz w:val="20"/>
        </w:rPr>
        <w:t>développement</w:t>
      </w:r>
      <w:r>
        <w:rPr>
          <w:rFonts w:ascii="Roboto Regular" w:eastAsia="Roboto Regular" w:hAnsi="Roboto Regular" w:cs="Roboto Regular"/>
          <w:i w:val="true"/>
          <w:sz w:val="20"/>
        </w:rPr>
        <w:t xml:space="preserve"> </w:t>
      </w:r>
      <w:r>
        <w:rPr>
          <w:rFonts w:ascii="Roboto Regular" w:eastAsia="Roboto Regular" w:hAnsi="Roboto Regular" w:cs="Roboto Regular"/>
          <w:i w:val="true"/>
          <w:sz w:val="20"/>
        </w:rPr>
        <w:t>rural</w:t>
      </w:r>
      <w:r>
        <w:rPr>
          <w:rFonts w:ascii="Roboto Regular" w:eastAsia="Roboto Regular" w:hAnsi="Roboto Regular" w:cs="Roboto Regular"/>
          <w:sz w:val="20"/>
        </w:rPr>
        <w:t xml:space="preserve">, centre et Nord du Vietnam. Rédaction du </w:t>
      </w:r>
      <w:r>
        <w:rPr>
          <w:rFonts w:ascii="Roboto Regular" w:eastAsia="Roboto Regular" w:hAnsi="Roboto Regular" w:cs="Roboto Regular"/>
          <w:sz w:val="20"/>
        </w:rPr>
        <w:t>rapport final pour le compte de</w:t>
      </w:r>
      <w:r>
        <w:rPr>
          <w:rFonts w:ascii="Roboto Regular" w:eastAsia="Roboto Regular" w:hAnsi="Roboto Regular" w:cs="Roboto Regular"/>
          <w:sz w:val="20"/>
        </w:rPr>
        <w:t xml:space="preserve"> </w:t>
      </w:r>
      <w:r>
        <w:rPr>
          <w:rFonts w:ascii="Roboto Regular" w:eastAsia="Roboto Regular" w:hAnsi="Roboto Regular" w:cs="Roboto Regular"/>
          <w:sz w:val="20"/>
        </w:rPr>
        <w:t>l’ACCC</w:t>
      </w:r>
      <w:r>
        <w:rPr>
          <w:rFonts w:ascii="Roboto Regular" w:eastAsia="Roboto Regular" w:hAnsi="Roboto Regular" w:cs="Roboto Regular"/>
          <w:sz w:val="20"/>
        </w:rPr>
        <w:t xml:space="preserve"> (</w:t>
      </w:r>
      <w:r>
        <w:rPr>
          <w:rFonts w:ascii="Roboto Regular" w:eastAsia="Roboto Regular" w:hAnsi="Roboto Regular" w:cs="Roboto Regular"/>
          <w:sz w:val="20"/>
        </w:rPr>
        <w:t>2003</w:t>
      </w:r>
      <w:r>
        <w:rPr>
          <w:rFonts w:ascii="Roboto Regular" w:eastAsia="Roboto Regular" w:hAnsi="Roboto Regular" w:cs="Roboto Regular"/>
          <w:sz w:val="20"/>
        </w:rPr>
        <w:t>)</w:t>
      </w:r>
      <w:r>
        <w:rPr>
          <w:rFonts w:ascii="Roboto Regular" w:eastAsia="Roboto Regular" w:hAnsi="Roboto Regular" w:cs="Roboto Regular"/>
          <w:sz w:val="20"/>
        </w:rPr>
        <w:t>.</w:t>
      </w:r>
    </w:p>
    <w:p>
      <w:pPr>
        <w:pStyle w:val="BodyTextIndent"/>
        <w:tabs>
          <w:tab w:pos="1559" w:val="left" w:leader="none"/>
        </w:tabs>
        <w:spacing w:after="0"/>
        <w:ind w:hanging="201" w:left="1620"/>
        <w:rPr>
          <w:rFonts w:ascii="Times New Roman" w:eastAsia="Times New Roman" w:hAnsi="Times New Roman" w:cs="Times New Roman"/>
          <w:sz w:val="22"/>
        </w:rPr>
      </w:pPr>
    </w:p>
    <w:p>
      <w:pPr>
        <w:pStyle w:val="BodyTextIndent"/>
        <w:numPr>
          <w:ilvl w:val="0"/>
          <w:numId w:val="5"/>
        </w:numPr>
        <w:tabs>
          <w:tab w:pos="1559" w:val="left" w:leader="none"/>
        </w:tabs>
        <w:ind w:hanging="142" w:left="1560"/>
        <w:rPr>
          <w:rFonts w:ascii="Times New Roman" w:eastAsia="Times New Roman" w:hAnsi="Times New Roman" w:cs="Times New Roman"/>
          <w:sz w:val="22"/>
        </w:rPr>
      </w:pPr>
      <w:r>
        <w:rPr>
          <w:rFonts w:ascii="Roboto Regular" w:eastAsia="Roboto Regular" w:hAnsi="Roboto Regular" w:cs="Roboto Regular"/>
          <w:sz w:val="20"/>
        </w:rPr>
        <w:t>Coor</w:t>
      </w:r>
      <w:r>
        <w:rPr>
          <w:rFonts w:ascii="Roboto Regular" w:eastAsia="Roboto Regular" w:hAnsi="Roboto Regular" w:cs="Roboto Regular"/>
          <w:sz w:val="20"/>
        </w:rPr>
        <w:t>dination de projet</w:t>
      </w:r>
      <w:r>
        <w:rPr>
          <w:rFonts w:ascii="Roboto Regular" w:eastAsia="Roboto Regular" w:hAnsi="Roboto Regular" w:cs="Roboto Regular"/>
          <w:sz w:val="20"/>
        </w:rPr>
        <w:t xml:space="preserve"> de formation</w:t>
      </w:r>
      <w:r>
        <w:rPr>
          <w:rFonts w:ascii="Roboto Regular" w:eastAsia="Roboto Regular" w:hAnsi="Roboto Regular" w:cs="Roboto Regular"/>
          <w:sz w:val="20"/>
        </w:rPr>
        <w:t xml:space="preserve"> : </w:t>
      </w:r>
      <w:r>
        <w:rPr>
          <w:rFonts w:ascii="Roboto Regular" w:eastAsia="Roboto Regular" w:hAnsi="Roboto Regular" w:cs="Roboto Regular"/>
          <w:i w:val="true"/>
          <w:sz w:val="20"/>
        </w:rPr>
        <w:t>Union des paysans, Santé et environnement</w:t>
      </w:r>
      <w:r>
        <w:rPr>
          <w:rFonts w:ascii="Roboto Regular" w:eastAsia="Roboto Regular" w:hAnsi="Roboto Regular" w:cs="Roboto Regular"/>
          <w:sz w:val="20"/>
        </w:rPr>
        <w:t xml:space="preserve">, Hanoi, budget : 350,000 </w:t>
      </w:r>
      <w:r>
        <w:rPr>
          <w:rFonts w:ascii="Roboto Regular" w:eastAsia="Roboto Regular" w:hAnsi="Roboto Regular" w:cs="Roboto Regular"/>
          <w:sz w:val="20"/>
        </w:rPr>
        <w:t>$, financé par l’ACCC</w:t>
      </w:r>
      <w:r>
        <w:rPr>
          <w:rFonts w:ascii="Roboto Regular" w:eastAsia="Roboto Regular" w:hAnsi="Roboto Regular" w:cs="Roboto Regular"/>
          <w:sz w:val="20"/>
        </w:rPr>
        <w:t xml:space="preserve"> (2001-2003)</w:t>
      </w:r>
      <w:r>
        <w:rPr>
          <w:rFonts w:ascii="Roboto Regular" w:eastAsia="Roboto Regular" w:hAnsi="Roboto Regular" w:cs="Roboto Regular"/>
          <w:sz w:val="20"/>
        </w:rPr>
        <w:t>.</w:t>
      </w:r>
    </w:p>
    <w:sectPr>
      <w:headerReference r:id="rId6" w:type="default"/>
      <w:footerReference r:id="rId7" w:type="default"/>
      <w:headerReference r:id="rId8" w:type="first"/>
      <w:headerReference r:id="rId9" w:type="even"/>
      <w:footerReference r:id="rId10" w:type="even"/>
      <w:footerReference r:id="rId11" w:type="first"/>
      <w:type w:val="nextPage"/>
      <w:pgSz w:orient="portrait" w:w="12240" w:h="15840"/>
      <w:pgMar w:right="800" w:top="1440" w:header="720" w:gutter="0" w:bottom="1440" w:footer="720" w:left="800"/>
      <w:cols w:equalWidth="on"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8faa7df6-2c2b-4498-9a0a-81c1392203a1" w:fontKey="{00000000-0000-0000-0000-000000000000}" w:subsetted="0"/>
  </w:font>
</w:fonts>
</file>

<file path=word/footer1.xml><?xml version="1.0" encoding="utf-8"?>
<w:ftr xmlns:w="http://schemas.openxmlformats.org/wordprocessingml/2006/main">
  <w:p>
    <w:pPr>
      <w:pStyle w:val="Footer"/>
    </w:pPr>
  </w:p>
  <w:tbl>
    <w:tblPr>
      <w:tblStyle w:val="457919"/>
      <w:tblW w:w="10840" w:type="dxa"/>
      <w:tblLook w:val="0600"/>
    </w:tblPr>
    <w:tblGrid>
      <w:gridCol w:w="3614"/>
      <w:gridCol w:w="3612"/>
      <w:gridCol w:w="3612"/>
    </w:tblGrid>
    <w:tr>
      <w:tc>
        <w:tcPr>
          <w:tcW w:w="3614" w:type="dxa"/>
          <w:tcMar>
            <w:top w:w="99" w:type="dxa"/>
            <w:left w:w="99" w:type="dxa"/>
            <w:bottom w:w="99" w:type="dxa"/>
            <w:right w:w="99" w:type="dxa"/>
          </w:tcMar>
          <w:vAlign w:val="top"/>
        </w:tcPr>
        <w:p>
          <w:pPr>
            <w:pBdr/>
            <w:jc w:val="center"/>
          </w:pPr>
          <w:r>
            <w:rPr>
              <w:rFonts w:ascii="Roboto Regular" w:eastAsia="Roboto Regular" w:hAnsi="Roboto Regular" w:cs="Roboto Regular"/>
              <w:color w:val="404040"/>
              <w:sz w:val="18"/>
            </w:rPr>
            <w:t>Hanane Ougli</w:t>
          </w:r>
        </w:p>
      </w:tc>
      <w:tc>
        <w:tcPr>
          <w:tcW w:w="3612" w:type="dxa"/>
          <w:tcMar>
            <w:top w:w="99" w:type="dxa"/>
            <w:left w:w="99" w:type="dxa"/>
            <w:bottom w:w="99" w:type="dxa"/>
            <w:right w:w="99" w:type="dxa"/>
          </w:tcMar>
          <w:vAlign w:val="top"/>
        </w:tcPr>
        <w:p>
          <w:pPr>
            <w:pBdr/>
            <w:jc w:val="center"/>
          </w:pPr>
          <w:r>
            <w:rPr>
              <w:rFonts w:ascii="Roboto Regular" w:eastAsia="Roboto Regular" w:hAnsi="Roboto Regular" w:cs="Roboto Regular"/>
              <w:color w:val="404040"/>
              <w:sz w:val="18"/>
            </w:rPr>
            <w:t>Collecto</w:t>
          </w:r>
        </w:p>
      </w:tc>
      <w:tc>
        <w:tcPr>
          <w:tcW w:w="3612" w:type="dxa"/>
          <w:tcMar>
            <w:top w:w="99" w:type="dxa"/>
            <w:left w:w="99" w:type="dxa"/>
            <w:bottom w:w="99" w:type="dxa"/>
            <w:right w:w="99" w:type="dxa"/>
          </w:tcMar>
          <w:vAlign w:val="top"/>
        </w:tcPr>
        <w:p>
          <w:pPr>
            <w:pBdr/>
            <w:jc w:val="center"/>
          </w:pPr>
          <w:r>
            <w:rPr>
              <w:rFonts w:ascii="Roboto Regular" w:eastAsia="Roboto Regular" w:hAnsi="Roboto Regular" w:cs="Roboto Regular"/>
              <w:color w:val="404040"/>
              <w:sz w:val="18"/>
            </w:rPr>
            <w:t>raphaelle.proulx-tremblay@collecto.ca</w:t>
          </w:r>
        </w:p>
      </w:tc>
    </w:tr>
    <w:tr>
      <w:tc>
        <w:tcPr>
          <w:tcW w:w="10840" w:type="dxa"/>
          <w:gridSpan w:val="3"/>
          <w:tcMar>
            <w:top w:w="99" w:type="dxa"/>
            <w:left w:w="99" w:type="dxa"/>
            <w:bottom w:w="99" w:type="dxa"/>
            <w:right w:w="99" w:type="dxa"/>
          </w:tcMar>
          <w:vAlign w:val="top"/>
        </w:tcPr>
        <w:p>
          <w:pPr>
            <w:pBdr/>
            <w:jc w:val="left"/>
          </w:pPr>
          <w:r>
            <w:rPr>
              <w:rFonts w:ascii="Roboto Regular" w:eastAsia="Roboto Regular" w:hAnsi="Roboto Regular" w:cs="Roboto Regular"/>
              <w:sz w:val="20"/>
            </w:rPr>
            <w:t>Clause d’exclusion de responsabilité : Ce dossier de candidature contient des informations modifiées par Collecto. Si vous décidez de ne pas l’utiliser, abstenez-vous de le destiner à d’autres fins ou de le dupliquer sous quelque forme que ce soit et supprimez-le immédiatement.</w:t>
          </w:r>
        </w:p>
      </w:tc>
    </w:tr>
  </w:tbl>
  <w:p>
    <w:pPr/>
  </w:p>
</w:ftr>
</file>

<file path=word/footer2.xml><?xml version="1.0" encoding="utf-8"?>
<w:ftr xmlns:w="http://schemas.openxmlformats.org/wordprocessingml/2006/main">
  <w:p>
    <w:pPr>
      <w:pStyle w:val="Footer"/>
    </w:pPr>
  </w:p>
</w:ftr>
</file>

<file path=word/footer3.xml><?xml version="1.0" encoding="utf-8"?>
<w:ftr xmlns:w="http://schemas.openxmlformats.org/wordprocessingml/2006/main">
  <w:p>
    <w:pPr>
      <w:pStyle w:val="Foote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o="urn:schemas-microsoft-com:office:office">
  <w:p>
    <w:pPr>
      <w:pStyle w:val="Header"/>
    </w:pPr>
  </w:p>
  <w:tbl>
    <w:tblPr>
      <w:tblStyle w:val="82204"/>
      <w:tblW w:w="10638" w:type="dxa"/>
      <w:tblBorders>
        <w:top w:color="000000" w:val="single" w:sz="6" w:space="0"/>
        <w:left w:color="000000" w:val="single" w:sz="6" w:space="0"/>
        <w:bottom w:color="000000" w:val="single" w:sz="6" w:space="0"/>
        <w:right w:color="000000" w:val="single" w:sz="6" w:space="0"/>
      </w:tblBorders>
      <w:tblLook w:val="0600"/>
    </w:tblPr>
    <w:tblGrid>
      <w:gridCol w:w="3545"/>
      <w:gridCol w:w="3546"/>
      <w:gridCol w:w="3546"/>
    </w:tblGrid>
    <w:tr>
      <w:trPr>
        <w:trHeight w:val="1080"/>
      </w:trPr>
      <w:tc>
        <w:tcPr>
          <w:tcW w:w="3545" w:type="dxa"/>
          <w:tcBorders>
            <w:top w:color="000000" w:val="none" w:sz="0" w:space="0"/>
            <w:left w:color="000000" w:val="none" w:sz="0" w:space="0"/>
            <w:bottom w:color="000000" w:val="none" w:sz="0" w:space="0"/>
            <w:right w:color="000000" w:val="none" w:sz="0" w:space="0"/>
          </w:tcBorders>
          <w:tcMar>
            <w:top w:w="0" w:type="dxa"/>
            <w:left w:w="0" w:type="dxa"/>
            <w:bottom w:w="0" w:type="dxa"/>
            <w:right w:w="0" w:type="dxa"/>
          </w:tcMar>
          <w:vAlign w:val="center"/>
        </w:tcPr>
        <w:p>
          <w:pPr>
            <w:pBdr/>
            <w:jc w:val="left"/>
          </w:pPr>
          <w:r>
            <w:drawing>
              <wp:inline distT="0" distR="0" distB="0" distL="0">
                <wp:extent cx="2540003" cy="507996"/>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1"/>
                        <a:stretch>
                          <a:fillRect/>
                        </a:stretch>
                      </pic:blipFill>
                      <pic:spPr>
                        <a:xfrm>
                          <a:off x="0" y="0"/>
                          <a:ext cx="2540003" cy="507996"/>
                        </a:xfrm>
                        <a:prstGeom prst="rect">
                          <a:avLst/>
                        </a:prstGeom>
                      </pic:spPr>
                    </pic:pic>
                  </a:graphicData>
                </a:graphic>
              </wp:inline>
            </w:drawing>
          </w:r>
        </w:p>
      </w:tc>
      <w:tc>
        <w:tcPr>
          <w:tcW w:w="3546" w:type="dxa"/>
          <w:tcBorders>
            <w:top w:color="000000" w:val="none" w:sz="0" w:space="0"/>
            <w:left w:color="000000" w:val="none" w:sz="0" w:space="0"/>
            <w:bottom w:color="000000" w:val="none" w:sz="0" w:space="0"/>
            <w:right w:color="000000" w:val="none" w:sz="0" w:space="0"/>
          </w:tcBorders>
          <w:tcMar>
            <w:top w:w="0" w:type="dxa"/>
            <w:left w:w="0" w:type="dxa"/>
            <w:bottom w:w="0" w:type="dxa"/>
            <w:right w:w="0" w:type="dxa"/>
          </w:tcMar>
          <w:vAlign w:val="center"/>
        </w:tcPr>
        <w:p>
          <w:pPr>
            <w:pBdr/>
            <w:jc w:val="center"/>
            <w:rPr>
              <w:rFonts w:ascii="Roboto Regular" w:eastAsia="Roboto Regular" w:hAnsi="Roboto Regular" w:cs="Roboto Regular"/>
              <w:b w:val="true"/>
              <w:color w:val="404040"/>
              <w:sz w:val="24"/>
            </w:rPr>
          </w:pPr>
          <w:r>
            <w:rPr>
              <w:rFonts w:ascii="Roboto Regular" w:eastAsia="Roboto Regular" w:hAnsi="Roboto Regular" w:cs="Roboto Regular"/>
              <w:b w:val="true"/>
              <w:color w:val="404040"/>
              <w:sz w:val="24"/>
            </w:rPr>
            <w:t>Richard Armstrong</w:t>
          </w:r>
        </w:p>
        <w:p>
          <w:pPr>
            <w:pBdr/>
            <w:jc w:val="center"/>
            <w:rPr>
              <w:rFonts w:ascii="Roboto Regular" w:eastAsia="Roboto Regular" w:hAnsi="Roboto Regular" w:cs="Roboto Regular"/>
              <w:b w:val="false"/>
              <w:color w:val="404040"/>
              <w:sz w:val="20"/>
            </w:rPr>
          </w:pPr>
        </w:p>
        <w:p>
          <w:pPr>
            <w:pBdr/>
            <w:jc w:val="center"/>
            <w:rPr>
              <w:rFonts w:ascii="Roboto Regular" w:eastAsia="Roboto Regular" w:hAnsi="Roboto Regular" w:cs="Roboto Regular"/>
              <w:b w:val="false"/>
              <w:color w:val="404040"/>
              <w:sz w:val="20"/>
            </w:rPr>
          </w:pPr>
        </w:p>
        <w:p>
          <w:pPr>
            <w:pBdr/>
            <w:jc w:val="center"/>
            <w:rPr>
              <w:rFonts w:ascii="Roboto Regular" w:eastAsia="Roboto Regular" w:hAnsi="Roboto Regular" w:cs="Roboto Regular"/>
              <w:b w:val="false"/>
              <w:color w:val="404040"/>
              <w:sz w:val="20"/>
            </w:rPr>
          </w:pPr>
        </w:p>
      </w:tc>
      <w:tc>
        <w:tcPr>
          <w:tcW w:w="3546" w:type="dxa"/>
          <w:tcBorders>
            <w:top w:color="000000" w:val="none" w:sz="0" w:space="0"/>
            <w:left w:color="000000" w:val="none" w:sz="0" w:space="0"/>
            <w:bottom w:color="000000" w:val="none" w:sz="0" w:space="0"/>
            <w:right w:color="000000" w:val="none" w:sz="0" w:space="0"/>
          </w:tcBorders>
          <w:tcMar>
            <w:top w:w="0" w:type="dxa"/>
            <w:left w:w="0" w:type="dxa"/>
            <w:bottom w:w="0" w:type="dxa"/>
            <w:right w:w="0" w:type="dxa"/>
          </w:tcMar>
          <w:vAlign w:val="center"/>
        </w:tcPr>
        <w:p>
          <w:pPr>
            <w:pBdr/>
            <w:jc w:val="right"/>
            <w:rPr>
              <w:rFonts w:ascii="Roboto Regular" w:eastAsia="Roboto Regular" w:hAnsi="Roboto Regular" w:cs="Roboto Regular"/>
              <w:b w:val="false"/>
              <w:color w:val="404040"/>
              <w:sz w:val="18"/>
            </w:rPr>
          </w:pPr>
          <w:r>
            <w:rPr>
              <w:rFonts w:ascii="Roboto Regular" w:eastAsia="Roboto Regular" w:hAnsi="Roboto Regular" w:cs="Roboto Regular"/>
              <w:b w:val="false"/>
              <w:color w:val="404040"/>
              <w:sz w:val="18"/>
            </w:rPr>
            <w:t>Hanane Ougli</w:t>
          </w:r>
        </w:p>
        <w:p>
          <w:pPr>
            <w:pBdr/>
            <w:jc w:val="right"/>
            <w:rPr>
              <w:rFonts w:ascii="Roboto Regular" w:eastAsia="Roboto Regular" w:hAnsi="Roboto Regular" w:cs="Roboto Regular"/>
              <w:b w:val="false"/>
              <w:color w:val="404040"/>
              <w:sz w:val="18"/>
            </w:rPr>
          </w:pPr>
          <w:r>
            <w:rPr>
              <w:rFonts w:ascii="Roboto Regular" w:eastAsia="Roboto Regular" w:hAnsi="Roboto Regular" w:cs="Roboto Regular"/>
              <w:b w:val="false"/>
              <w:color w:val="404040"/>
              <w:sz w:val="18"/>
            </w:rPr>
            <w:t>hanane.ougli@collecto.ca</w:t>
          </w:r>
        </w:p>
        <w:p>
          <w:pPr>
            <w:pBdr/>
            <w:jc w:val="right"/>
            <w:rPr>
              <w:rFonts w:ascii="Roboto Regular" w:eastAsia="Roboto Regular" w:hAnsi="Roboto Regular" w:cs="Roboto Regular"/>
              <w:b w:val="false"/>
              <w:color w:val="404040"/>
              <w:sz w:val="18"/>
            </w:rPr>
          </w:pPr>
        </w:p>
        <w:p>
          <w:pPr>
            <w:pBdr/>
            <w:jc w:val="right"/>
            <w:rPr>
              <w:rFonts w:ascii="Roboto Regular" w:eastAsia="Roboto Regular" w:hAnsi="Roboto Regular" w:cs="Roboto Regular"/>
              <w:b w:val="false"/>
              <w:color w:val="404040"/>
              <w:sz w:val="18"/>
            </w:rPr>
          </w:pPr>
        </w:p>
      </w:tc>
    </w:tr>
  </w:tbl>
  <w:p>
    <w:pPr/>
  </w:p>
  <w:p>
    <w:pPr/>
    <w:r>
      <w:pict>
        <v:shapetype id="_x0000_t136" coordsize="2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 o:spid="_x0000_s1025" type="#_x0000_t136"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dbdbdb" stroked="false" style="width:111pt;height:35pt;rotation:315;position:absolute;z-index:-251654144;mso-wrap-edited:f;mso-position-horizontal:center;mso-position-horizontal-relative:margin;mso-position-vertical:center;mso-position-vertical-relative:margin">
          <v:textpath string="Collecto" style="font-size:19pt;font-family:Roboto Regular"/>
        </v:shape>
      </w:pict>
    </w:r>
  </w:p>
</w:hdr>
</file>

<file path=word/header2.xml><?xml version="1.0" encoding="utf-8"?>
<w:hdr xmlns:w="http://schemas.openxmlformats.org/wordprocessingml/2006/main" xmlns:v="urn:schemas-microsoft-com:vml" xmlns:o="urn:schemas-microsoft-com:office:office">
  <w:p>
    <w:pPr>
      <w:pStyle w:val="Header"/>
    </w:pPr>
    <w:r>
      <w:pict>
        <v:shapetype id="_x0000_t136" coordsize="2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 o:spid="_x0000_s1025" type="#_x0000_t136"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dbdbdb" stroked="false" style="width:111pt;height:35pt;rotation:315;position:absolute;z-index:-251654144;mso-wrap-edited:f;mso-position-horizontal:center;mso-position-horizontal-relative:margin;mso-position-vertical:center;mso-position-vertical-relative:margin">
          <v:textpath string="Collecto" style="font-size:19pt;font-family:Roboto Regular"/>
        </v:shape>
      </w:pict>
    </w:r>
  </w:p>
</w:hdr>
</file>

<file path=word/header3.xml><?xml version="1.0" encoding="utf-8"?>
<w:hdr xmlns:w="http://schemas.openxmlformats.org/wordprocessingml/2006/main" xmlns:v="urn:schemas-microsoft-com:vml" xmlns:o="urn:schemas-microsoft-com:office:office">
  <w:p>
    <w:pPr>
      <w:pStyle w:val="Header"/>
    </w:pPr>
    <w:r>
      <w:pict>
        <v:shapetype id="_x0000_t136" coordsize="2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 o:spid="_x0000_s1025" type="#_x0000_t136"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dbdbdb" stroked="false" style="width:111pt;height:35pt;rotation:315;position:absolute;z-index:-251654144;mso-wrap-edited:f;mso-position-horizontal:center;mso-position-horizontal-relative:margin;mso-position-vertical:center;mso-position-vertical-relative:margin">
          <v:textpath string="Collecto" style="font-size:19pt;font-family:Roboto Regular"/>
        </v:shape>
      </w:pict>
    </w:r>
  </w:p>
</w:hdr>
</file>

<file path=word/numbering.xml><?xml version="1.0" encoding="utf-8"?>
<w:numbering xmlns:w="http://schemas.openxmlformats.org/wordprocessingml/2006/main">
  <w:abstractNum w:abstractNumId="223408">
    <w:lvl w:ilvl="5">
      <w:start w:val="1"/>
      <w:numFmt w:val="none"/>
      <w:lvlText w:val=""/>
      <w:lvlJc w:val="left"/>
      <w:pPr>
        <w:ind w:left="4320" w:hanging="360"/>
      </w:pPr>
      <w:rPr>
        <w:rFonts w:ascii="Wingdings" w:eastAsia="Wingdings" w:hAnsi="Wingdings" w:cs="Wingdings"/>
      </w:rPr>
    </w:lvl>
    <w:lvl w:ilvl="4">
      <w:start w:val="3"/>
      <w:numFmt w:val="none"/>
      <w:lvlText w:val="-"/>
      <w:lvlJc w:val="left"/>
      <w:pPr>
        <w:ind w:left="3600" w:hanging="360"/>
      </w:pPr>
      <w:rPr/>
    </w:lvl>
    <w:lvl w:ilvl="7">
      <w:start w:val="1"/>
      <w:numFmt w:val="none"/>
      <w:lvlText w:val="o"/>
      <w:lvlJc w:val="left"/>
      <w:pPr>
        <w:ind w:left="5760" w:hanging="360"/>
      </w:pPr>
      <w:rPr>
        <w:rFonts w:ascii="Courier New" w:eastAsia="Courier New" w:hAnsi="Courier New" w:cs="Courier New"/>
      </w:rPr>
    </w:lvl>
    <w:lvl w:ilvl="6">
      <w:start w:val="1"/>
      <w:numFmt w:val="none"/>
      <w:lvlText w:val="∙"/>
      <w:lvlJc w:val="left"/>
      <w:pPr>
        <w:ind w:left="5040" w:hanging="360"/>
      </w:pPr>
      <w:rPr>
        <w:rFonts w:ascii="Symbol" w:eastAsia="Symbol" w:hAnsi="Symbol" w:cs="Symbol"/>
      </w:rPr>
    </w:lvl>
    <w:lvl w:ilvl="8">
      <w:start w:val="1"/>
      <w:numFmt w:val="none"/>
      <w:lvlText w:val=""/>
      <w:lvlJc w:val="left"/>
      <w:pPr>
        <w:ind w:left="6480" w:hanging="360"/>
      </w:pPr>
      <w:rPr>
        <w:rFonts w:ascii="Wingdings" w:eastAsia="Wingdings" w:hAnsi="Wingdings" w:cs="Wingdings"/>
      </w:rPr>
    </w:lvl>
    <w:lvl w:ilvl="1">
      <w:start w:val="1"/>
      <w:numFmt w:val="none"/>
      <w:lvlText w:val="o"/>
      <w:lvlJc w:val="left"/>
      <w:pPr>
        <w:ind w:left="1440" w:hanging="360"/>
      </w:pPr>
      <w:rPr>
        <w:rFonts w:ascii="Courier New" w:eastAsia="Courier New" w:hAnsi="Courier New" w:cs="Courier New"/>
      </w:rPr>
    </w:lvl>
    <w:lvl w:ilvl="0">
      <w:start w:val="3"/>
      <w:numFmt w:val="none"/>
      <w:lvlText w:val=""/>
      <w:lvlJc w:val="left"/>
      <w:pPr>
        <w:ind w:left="720" w:hanging="360"/>
      </w:pPr>
      <w:rPr>
        <w:rFonts w:ascii="Wingdings" w:eastAsia="Wingdings" w:hAnsi="Wingdings" w:cs="Wingdings"/>
        <w:sz w:val="18"/>
      </w:rPr>
    </w:lvl>
    <w:lvl w:ilvl="3">
      <w:start w:val="1"/>
      <w:numFmt w:val="none"/>
      <w:lvlText w:val="∙"/>
      <w:lvlJc w:val="left"/>
      <w:pPr>
        <w:ind w:left="2880" w:hanging="360"/>
      </w:pPr>
      <w:rPr>
        <w:rFonts w:ascii="Symbol" w:eastAsia="Symbol" w:hAnsi="Symbol" w:cs="Symbol"/>
      </w:rPr>
    </w:lvl>
    <w:lvl w:ilvl="2">
      <w:start w:val="1"/>
      <w:numFmt w:val="none"/>
      <w:lvlText w:val=""/>
      <w:lvlJc w:val="left"/>
      <w:pPr>
        <w:ind w:left="2160" w:hanging="360"/>
      </w:pPr>
      <w:rPr>
        <w:rFonts w:ascii="Wingdings" w:eastAsia="Wingdings" w:hAnsi="Wingdings" w:cs="Wingdings"/>
      </w:rPr>
    </w:lvl>
  </w:abstractNum>
  <w:abstractNum w:abstractNumId="422666">
    <w:lvl w:ilvl="5">
      <w:start w:val="1"/>
      <w:numFmt w:val="none"/>
      <w:lvlText w:val=""/>
      <w:lvlJc w:val="left"/>
      <w:pPr>
        <w:ind w:left="4320" w:hanging="360"/>
      </w:pPr>
      <w:rPr>
        <w:rFonts w:ascii="Wingdings" w:eastAsia="Wingdings" w:hAnsi="Wingdings" w:cs="Wingdings"/>
      </w:rPr>
    </w:lvl>
    <w:lvl w:ilvl="4">
      <w:start w:val="3"/>
      <w:numFmt w:val="none"/>
      <w:lvlText w:val="-"/>
      <w:lvlJc w:val="left"/>
      <w:pPr>
        <w:ind w:left="3600" w:hanging="360"/>
      </w:pPr>
      <w:rPr/>
    </w:lvl>
    <w:lvl w:ilvl="7">
      <w:start w:val="1"/>
      <w:numFmt w:val="none"/>
      <w:lvlText w:val="o"/>
      <w:lvlJc w:val="left"/>
      <w:pPr>
        <w:ind w:left="5760" w:hanging="360"/>
      </w:pPr>
      <w:rPr>
        <w:rFonts w:ascii="Courier New" w:eastAsia="Courier New" w:hAnsi="Courier New" w:cs="Courier New"/>
      </w:rPr>
    </w:lvl>
    <w:lvl w:ilvl="6">
      <w:start w:val="1"/>
      <w:numFmt w:val="none"/>
      <w:lvlText w:val="∙"/>
      <w:lvlJc w:val="left"/>
      <w:pPr>
        <w:ind w:left="5040" w:hanging="360"/>
      </w:pPr>
      <w:rPr>
        <w:rFonts w:ascii="Symbol" w:eastAsia="Symbol" w:hAnsi="Symbol" w:cs="Symbol"/>
      </w:rPr>
    </w:lvl>
    <w:lvl w:ilvl="8">
      <w:start w:val="1"/>
      <w:numFmt w:val="none"/>
      <w:lvlText w:val=""/>
      <w:lvlJc w:val="left"/>
      <w:pPr>
        <w:ind w:left="6480" w:hanging="360"/>
      </w:pPr>
      <w:rPr>
        <w:rFonts w:ascii="Wingdings" w:eastAsia="Wingdings" w:hAnsi="Wingdings" w:cs="Wingdings"/>
      </w:rPr>
    </w:lvl>
    <w:lvl w:ilvl="1">
      <w:start w:val="1"/>
      <w:numFmt w:val="none"/>
      <w:lvlText w:val="o"/>
      <w:lvlJc w:val="left"/>
      <w:pPr>
        <w:ind w:left="1440" w:hanging="360"/>
      </w:pPr>
      <w:rPr>
        <w:rFonts w:ascii="Courier New" w:eastAsia="Courier New" w:hAnsi="Courier New" w:cs="Courier New"/>
      </w:rPr>
    </w:lvl>
    <w:lvl w:ilvl="0">
      <w:start w:val="3"/>
      <w:numFmt w:val="none"/>
      <w:lvlText w:val=""/>
      <w:lvlJc w:val="left"/>
      <w:pPr>
        <w:ind w:left="720" w:hanging="360"/>
      </w:pPr>
      <w:rPr>
        <w:rFonts w:ascii="Wingdings" w:eastAsia="Wingdings" w:hAnsi="Wingdings" w:cs="Wingdings"/>
        <w:sz w:val="18"/>
      </w:rPr>
    </w:lvl>
    <w:lvl w:ilvl="3">
      <w:start w:val="1"/>
      <w:numFmt w:val="none"/>
      <w:lvlText w:val="∙"/>
      <w:lvlJc w:val="left"/>
      <w:pPr>
        <w:ind w:left="2880" w:hanging="360"/>
      </w:pPr>
      <w:rPr>
        <w:rFonts w:ascii="Symbol" w:eastAsia="Symbol" w:hAnsi="Symbol" w:cs="Symbol"/>
      </w:rPr>
    </w:lvl>
    <w:lvl w:ilvl="2">
      <w:start w:val="1"/>
      <w:numFmt w:val="none"/>
      <w:lvlText w:val=""/>
      <w:lvlJc w:val="left"/>
      <w:pPr>
        <w:ind w:left="2160" w:hanging="360"/>
      </w:pPr>
      <w:rPr>
        <w:rFonts w:ascii="Wingdings" w:eastAsia="Wingdings" w:hAnsi="Wingdings" w:cs="Wingdings"/>
      </w:rPr>
    </w:lvl>
  </w:abstractNum>
  <w:abstractNum w:abstractNumId="910418">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0"/>
      <w:numFmt w:val="bullet"/>
      <w:lvlText w:val="-"/>
      <w:lvlJc w:val="left"/>
      <w:pPr>
        <w:ind w:left="720" w:hanging="360"/>
      </w:pPr>
      <w:rPr>
        <w:rFonts w:ascii="Times New Roman" w:eastAsia="Times New Roman" w:hAnsi="Times New Roman" w:cs="Times New Roman"/>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645070">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0"/>
      <w:numFmt w:val="bullet"/>
      <w:lvlText w:val="-"/>
      <w:lvlJc w:val="left"/>
      <w:pPr>
        <w:ind w:left="720" w:hanging="360"/>
      </w:pPr>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285862">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0"/>
      <w:numFmt w:val="bullet"/>
      <w:lvlText w:val="-"/>
      <w:lvlJc w:val="left"/>
      <w:pPr>
        <w:ind w:left="720" w:hanging="360"/>
      </w:pPr>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num w:numId="1">
    <w:abstractNumId w:val="223408"/>
  </w:num>
  <w:num w:numId="2">
    <w:abstractNumId w:val="422666"/>
  </w:num>
  <w:num w:numId="3">
    <w:abstractNumId w:val="910418"/>
  </w:num>
  <w:num w:numId="4">
    <w:abstractNumId w:val="645070"/>
  </w:num>
  <w:num w:numId="5">
    <w:abstractNumId w:val="285862"/>
  </w:num>
</w:numbering>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fr-CA"/>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eastAsia="Times New Roman" w:hAnsi="Times New Roman" w:cs="Times New Roman"/>
        <w:sz w:val="24"/>
      </w:rPr>
    </w:rPrDefault>
    <w:pPrDefault>
      <w:pPr>
        <w:spacing w:line="240" w:after="0"/>
      </w:pPr>
    </w:pPrDefault>
  </w:docDefaults>
  <w:style w:type="paragraph" w:styleId="BodyTextIndent">
    <w:name w:val="Body Text Indent"/>
    <w:basedOn w:val="Normal"/>
    <w:next w:val="BodyTextIndent"/>
    <w:uiPriority w:val="1"/>
    <w:unhideWhenUsed/>
    <w:qFormat/>
    <w:pPr>
      <w:pBdr/>
      <w:spacing w:after="120"/>
      <w:ind w:left="283"/>
      <w:jc w:val="both"/>
    </w:pPr>
    <w:rPr>
      <w:rFonts w:ascii="Garamond" w:eastAsia="Garamond" w:hAnsi="Garamond" w:cs="Garamond"/>
    </w:rPr>
  </w:style>
  <w:style w:type="paragraph" w:styleId="Normal" w:default="1">
    <w:name w:val="Normal"/>
    <w:next w:val="Normal"/>
    <w:uiPriority w:val="1"/>
    <w:unhideWhenUsed/>
    <w:qFormat/>
    <w:pPr>
      <w:spacing w:line="240" w:after="0"/>
    </w:pPr>
    <w:rPr>
      <w:rFonts w:ascii="Times New Roman" w:eastAsia="Times New Roman" w:hAnsi="Times New Roman" w:cs="Times New Roman"/>
      <w:sz w:val="24"/>
    </w:rPr>
  </w:style>
  <w:style w:type="paragraph" w:styleId="Heading1">
    <w:name w:val="Heading 1"/>
    <w:basedOn w:val="HeadingBase"/>
    <w:next w:val="BodyText"/>
    <w:uiPriority w:val="1"/>
    <w:unhideWhenUsed/>
    <w:qFormat/>
    <w:pPr>
      <w:pBdr/>
      <w:ind w:left="-2160"/>
      <w:jc w:val="left"/>
    </w:pPr>
    <w:rPr>
      <w:smallCaps w:val="true"/>
      <w:spacing w:val="20"/>
      <w:sz w:val="23"/>
    </w:rPr>
  </w:style>
  <w:style w:type="paragraph" w:styleId="Heading2">
    <w:name w:val="Heading 2"/>
    <w:basedOn w:val="Normal"/>
    <w:next w:val="Normal"/>
    <w:uiPriority w:val="1"/>
    <w:unhideWhenUsed/>
    <w:qFormat/>
    <w:pPr/>
    <w:rPr>
      <w:rFonts w:asciiTheme="majorHAnsi" w:eastAsiaTheme="majorHAnsi" w:hAnsiTheme="majorHAnsi" w:cstheme="majorHAnsi"/>
      <w:b w:val="true"/>
      <w:color w:themeColor="accent1" w:val="447DE2"/>
      <w:sz w:val="28"/>
    </w:rPr>
  </w:style>
  <w:style w:type="paragraph" w:styleId="BodyText">
    <w:name w:val="Body Text"/>
    <w:basedOn w:val="Normal"/>
    <w:next w:val="BodyText"/>
    <w:uiPriority w:val="1"/>
    <w:unhideWhenUsed/>
    <w:qFormat/>
    <w:pPr>
      <w:pBdr/>
      <w:spacing w:line="240" w:lineRule="atLeast" w:after="220"/>
      <w:jc w:val="both"/>
    </w:pPr>
    <w:rPr>
      <w:rFonts w:ascii="Garamond" w:eastAsia="Garamond" w:hAnsi="Garamond" w:cs="Garamond"/>
    </w:rPr>
  </w:style>
  <w:style w:type="paragraph" w:styleId="Heading3">
    <w:name w:val="Heading 3"/>
    <w:basedOn w:val="Normal"/>
    <w:next w:val="Normal"/>
    <w:uiPriority w:val="1"/>
    <w:unhideWhenUsed/>
    <w:qFormat/>
    <w:pPr/>
    <w:rPr>
      <w:rFonts w:asciiTheme="majorHAnsi" w:eastAsiaTheme="majorHAnsi" w:hAnsiTheme="majorHAnsi" w:cstheme="majorHAnsi"/>
      <w:b w:val="true"/>
      <w:color w:themeColor="accent1" w:val="447DE2"/>
      <w:sz w:val="24"/>
    </w:rPr>
  </w:style>
  <w:style w:type="paragraph" w:styleId="Heading4">
    <w:name w:val="Heading 4"/>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Heading5">
    <w:name w:val="Heading 5"/>
    <w:basedOn w:val="Normal"/>
    <w:next w:val="Normal"/>
    <w:uiPriority w:val="1"/>
    <w:unhideWhenUsed/>
    <w:qFormat/>
    <w:pPr/>
    <w:rPr>
      <w:rFonts w:asciiTheme="majorHAnsi" w:eastAsiaTheme="majorHAnsi" w:hAnsiTheme="majorHAnsi" w:cstheme="majorHAnsi"/>
      <w:b w:val="true"/>
      <w:color w:themeColor="accent1" w:val="447DE2"/>
      <w:sz w:val="20"/>
    </w:rPr>
  </w:style>
  <w:style w:type="paragraph" w:styleId="Heading6">
    <w:name w:val="Heading 6"/>
    <w:basedOn w:val="Normal"/>
    <w:next w:val="Normal"/>
    <w:uiPriority w:val="1"/>
    <w:unhideWhenUsed/>
    <w:qFormat/>
    <w:pPr>
      <w:pBdr/>
      <w:spacing w:line="240" w:lineRule="atLeast" w:before="240"/>
      <w:jc w:val="both"/>
    </w:pPr>
    <w:rPr>
      <w:rFonts w:ascii="Garamond" w:eastAsia="Garamond" w:hAnsi="Garamond" w:cs="Garamond"/>
      <w:b w:val="true"/>
    </w:rPr>
  </w:style>
  <w:style w:type="paragraph" w:styleId="Heading7">
    <w:name w:val="Heading 7"/>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Heading8">
    <w:name w:val="Heading 8"/>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Heading9">
    <w:name w:val="Heading 9"/>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msoaddress" w:customStyle="1">
    <w:name w:val="msoaddress"/>
    <w:next w:val="msoaddress"/>
    <w:uiPriority w:val="1"/>
    <w:unhideWhenUsed/>
    <w:qFormat/>
    <w:pPr>
      <w:spacing w:line="285" w:lineRule="auto"/>
    </w:pPr>
    <w:rPr>
      <w:rFonts w:ascii="Constantia" w:eastAsia="Constantia" w:hAnsi="Constantia" w:cs="Constantia"/>
      <w:color w:val="000000"/>
      <w:sz w:val="15"/>
    </w:rPr>
  </w:style>
  <w:style w:type="paragraph" w:styleId="BodyTextIndent3">
    <w:name w:val="Body Text Indent 3"/>
    <w:basedOn w:val="Normal"/>
    <w:next w:val="BodyTextIndent3"/>
    <w:uiPriority w:val="1"/>
    <w:unhideWhenUsed/>
    <w:qFormat/>
    <w:pPr>
      <w:spacing w:after="120"/>
      <w:ind w:left="283"/>
    </w:pPr>
    <w:rPr>
      <w:sz w:val="16"/>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47DE2"/>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 Quote"/>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ListParagraph">
    <w:name w:val="List Paragraph"/>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HeadingBase" w:customStyle="1">
    <w:name w:val="Heading Base"/>
    <w:basedOn w:val="BodyText"/>
    <w:next w:val="BodyText"/>
    <w:uiPriority w:val="1"/>
    <w:unhideWhenUsed/>
    <w:qFormat/>
    <w:pPr>
      <w:keepNext w:val="true"/>
      <w:keepLines w:val="true"/>
      <w:spacing w:after="240" w:before="240"/>
    </w:pPr>
    <w:rPr>
      <w:caps w:val="true"/>
    </w:rPr>
  </w:style>
  <w:style w:type="paragraph" w:styleId="NoSpacing">
    <w:name w:val="No Spacing"/>
    <w:basedOn w:val="Normal"/>
    <w:next w:val="Normal"/>
    <w:uiPriority w:val="1"/>
    <w:unhideWhenUsed/>
    <w:qFormat/>
    <w:pPr/>
    <w:rPr>
      <w:rFonts w:asciiTheme="majorHAnsi" w:eastAsiaTheme="majorHAnsi" w:hAnsiTheme="majorHAnsi" w:cstheme="majorHAnsi"/>
      <w:i w:val="true"/>
      <w:color w:themeColor="accent1" w:val="447DE2"/>
      <w:sz w:val="22"/>
    </w:rPr>
  </w:style>
  <w:style w:type="character" w:styleId="SubtleEmphasis">
    <w:uiPriority w:val="1"/>
    <w:unhideWhenUsed/>
    <w:qFormat/>
    <w:rPr>
      <w:b w:val="true"/>
      <w:i w:val="true"/>
      <w:color w:themeColor="accent1" w:val="447DE2"/>
      <w:spacing w:val="10"/>
    </w:rPr>
  </w:style>
  <w:style w:type="character" w:styleId="Emphasis">
    <w:uiPriority w:val="1"/>
    <w:unhideWhenUsed/>
    <w:qFormat/>
    <w:rPr>
      <w:b w:val="true"/>
      <w:i w:val="true"/>
      <w:color w:themeColor="accent2" w:val="F6C300"/>
      <w:spacing w:val="10"/>
    </w:rPr>
  </w:style>
  <w:style w:type="character" w:styleId="IntenseEmphasis">
    <w:uiPriority w:val="1"/>
    <w:unhideWhenUsed/>
    <w:qFormat/>
    <w:rPr>
      <w:b w:val="true"/>
      <w:i w:val="true"/>
      <w:color w:themeColor="accent3" w:val="7FC65D"/>
      <w:spacing w:val="10"/>
    </w:rPr>
  </w:style>
  <w:style w:type="character" w:styleId="Strong">
    <w:uiPriority w:val="1"/>
    <w:unhideWhenUsed/>
    <w:qFormat/>
    <w:rPr>
      <w:b w:val="true"/>
      <w:i w:val="true"/>
      <w:color w:themeColor="accent4" w:val="888BA3"/>
      <w:spacing w:val="10"/>
    </w:rPr>
  </w:style>
  <w:style w:type="character" w:styleId="SubtleReference">
    <w:uiPriority w:val="1"/>
    <w:unhideWhenUsed/>
    <w:qFormat/>
    <w:rPr>
      <w:b w:val="true"/>
      <w:i w:val="true"/>
      <w:color w:themeColor="accent5" w:val="F47E2F"/>
      <w:spacing w:val="10"/>
    </w:rPr>
  </w:style>
  <w:style w:type="character" w:styleId="IntenseReference">
    <w:uiPriority w:val="1"/>
    <w:unhideWhenUsed/>
    <w:qFormat/>
    <w:rPr>
      <w:b w:val="true"/>
      <w:i w:val="true"/>
      <w:color w:themeColor="accent6" w:val="46ABC6"/>
      <w:spacing w:val="10"/>
    </w:rPr>
  </w:style>
  <w:style w:type="character" w:styleId="BookTitle">
    <w:uiPriority w:val="1"/>
    <w:unhideWhenUsed/>
    <w:qFormat/>
    <w:rPr>
      <w:b w:val="true"/>
      <w:i w:val="true"/>
      <w:color w:themeColor="accent2" w:val="F6C300"/>
      <w:spacing w:val="10"/>
    </w:rPr>
  </w:style>
  <w:style w:type="table" w:customStyle="1" w:styleId="82204">
    <w:uiPriority w:val="1"/>
    <w:unhideWhenUsed/>
    <w:qFormat/>
    <w:tblPr>
      <w:tblBorders/>
    </w:tblPr>
    <w:tcPr>
      <w:tcBorders/>
      <w:tcMar>
        <w:left w:w="90" w:type="dxa"/>
        <w:right w:w="90" w:type="dxa"/>
      </w:tcMar>
    </w:tcPr>
  </w:style>
  <w:style w:type="table" w:customStyle="1" w:styleId="457919">
    <w:uiPriority w:val="1"/>
    <w:unhideWhenUsed/>
    <w:qFormat/>
    <w:tblPr>
      <w:tblBorders/>
    </w:tblPr>
    <w:tcPr>
      <w:tcBorders/>
      <w:tcMar>
        <w:left w:w="90" w:type="dxa"/>
        <w:right w:w="90" w:type="dxa"/>
      </w:tcMar>
    </w:tc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footer2.xml" Type="http://schemas.openxmlformats.org/officeDocument/2006/relationships/footer"/>
    <Relationship Id="rId11" Target="footer3.xml" Type="http://schemas.openxmlformats.org/officeDocument/2006/relationships/footer"/>
    <Relationship Id="rId2" Target="theme/theme1.xml" Type="http://schemas.openxmlformats.org/officeDocument/2006/relationships/theme"/>
    <Relationship Id="rId3" Target="numbering.xml" Type="http://schemas.openxmlformats.org/officeDocument/2006/relationships/numbering"/>
    <Relationship Id="rId4" Target="styles.xml" Type="http://schemas.openxmlformats.org/officeDocument/2006/relationships/styles"/>
    <Relationship Id="rId5" Target="fontTable.xml" Type="http://schemas.openxmlformats.org/officeDocument/2006/relationships/fontTable"/>
    <Relationship Id="rId6" Target="header1.xml" Type="http://schemas.openxmlformats.org/officeDocument/2006/relationships/header"/>
    <Relationship Id="rId7" Target="footer1.xml" Type="http://schemas.openxmlformats.org/officeDocument/2006/relationships/footer"/>
    <Relationship Id="rId8" Target="header2.xml" Type="http://schemas.openxmlformats.org/officeDocument/2006/relationships/header"/>
    <Relationship Id="rId9" Target="header3.xml" Type="http://schemas.openxmlformats.org/officeDocument/2006/relationships/header"/>
</Relationships>

</file>

<file path=word/_rels/fontTable.xml.rels><?xml version="1.0" encoding="UTF-8" standalone="no"?>
<Relationships xmlns="http://schemas.openxmlformats.org/package/2006/relationships">
    <Relationship Id="rId8faa7df6-2c2b-4498-9a0a-81c1392203a1" Target="fonts/robotoregular.ttf" Type="http://schemas.openxmlformats.org/officeDocument/2006/relationships/font"/>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1705605737059">
  <a:themeElements>
    <a:clrScheme name="Default">
      <a:dk1>
        <a:srgbClr val="000000"/>
      </a:dk1>
      <a:lt1>
        <a:srgbClr val="FFFFFF"/>
      </a:lt1>
      <a:dk2>
        <a:srgbClr val="DFE3E5"/>
      </a:dk2>
      <a:lt2>
        <a:srgbClr val="1A3A2A"/>
      </a:lt2>
      <a:accent1>
        <a:srgbClr val="447DE2"/>
      </a:accent1>
      <a:accent2>
        <a:srgbClr val="F6C3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Arial Black"/>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2024-01-18T19:22:17Z</dcterms:created>
  <dc:creator>Hanane Ougli</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